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customizations.xml" ContentType="application/vnd.ms-word.keyMapCustomization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F88A39C">
      <w:pPr>
        <w:ind w:left="0" w:leftChars="0" w:firstLine="0" w:firstLineChars="0"/>
        <w:jc w:val="center"/>
        <w:rPr>
          <w:rFonts w:hint="eastAsia"/>
          <w:b/>
          <w:bCs/>
          <w:sz w:val="44"/>
          <w:szCs w:val="44"/>
          <w:highlight w:val="none"/>
          <w:lang w:val="en-US" w:eastAsia="zh-CN"/>
        </w:rPr>
      </w:pPr>
      <w:bookmarkStart w:id="0" w:name="_Hlk10968745"/>
      <w:bookmarkEnd w:id="0"/>
      <w:r>
        <w:rPr>
          <w:rFonts w:hint="eastAsia"/>
          <w:b/>
          <w:bCs/>
          <w:sz w:val="44"/>
          <w:szCs w:val="44"/>
          <w:highlight w:val="none"/>
          <w:lang w:val="en-US" w:eastAsia="zh-CN"/>
        </w:rPr>
        <w:t>中药饮片操作手册</w:t>
      </w:r>
    </w:p>
    <w:p w14:paraId="164347B0">
      <w:pPr>
        <w:ind w:left="0" w:leftChars="0" w:firstLine="0" w:firstLineChars="0"/>
        <w:jc w:val="center"/>
        <w:rPr>
          <w:rFonts w:hint="eastAsia"/>
          <w:b/>
          <w:bCs/>
          <w:sz w:val="44"/>
          <w:szCs w:val="44"/>
          <w:highlight w:val="none"/>
          <w:lang w:val="en-US" w:eastAsia="zh-CN"/>
        </w:rPr>
      </w:pPr>
    </w:p>
    <w:p w14:paraId="7954C4B9">
      <w:pPr>
        <w:pStyle w:val="4"/>
      </w:pPr>
      <w:r>
        <w:rPr>
          <w:rFonts w:hint="eastAsia"/>
          <w:lang w:val="en-US" w:eastAsia="zh-CN"/>
        </w:rPr>
        <w:t>账号登录</w:t>
      </w:r>
    </w:p>
    <w:p w14:paraId="5521444A">
      <w:pPr>
        <w:pStyle w:val="5"/>
        <w:tabs>
          <w:tab w:val="left" w:pos="0"/>
          <w:tab w:val="left" w:pos="420"/>
          <w:tab w:val="left" w:pos="562"/>
          <w:tab w:val="left" w:pos="1697"/>
        </w:tabs>
        <w:bidi w:val="0"/>
        <w:rPr>
          <w:rFonts w:hint="default"/>
          <w:lang w:val="en-US"/>
        </w:rPr>
      </w:pPr>
      <w:r>
        <w:rPr>
          <w:rFonts w:hint="eastAsia"/>
          <w:color w:val="FF0000"/>
          <w:highlight w:val="yellow"/>
          <w:lang w:val="en-US" w:eastAsia="zh-CN"/>
        </w:rPr>
        <w:t>饮片企业在国家动态赋码平台有企业信息（即饮片企业除饮片业务外有还西药、中成药、耗材或试剂等业务）</w:t>
      </w:r>
    </w:p>
    <w:p w14:paraId="18CDA591">
      <w:pPr>
        <w:pStyle w:val="6"/>
        <w:bidi w:val="0"/>
        <w:ind w:left="0" w:leftChars="0" w:firstLine="0" w:firstLineChars="0"/>
        <w:rPr>
          <w:rFonts w:hint="default"/>
          <w:lang w:val="en-US"/>
        </w:rPr>
      </w:pPr>
      <w:r>
        <w:rPr>
          <w:rFonts w:hint="eastAsia"/>
          <w:lang w:val="en-US" w:eastAsia="zh-CN"/>
        </w:rPr>
        <w:t>主账号（单位账号）单位网厅</w:t>
      </w:r>
      <w:r>
        <w:rPr>
          <w:rFonts w:hint="eastAsia"/>
          <w:highlight w:val="yellow"/>
          <w:lang w:val="en-US" w:eastAsia="zh-CN"/>
        </w:rPr>
        <w:t>注册/登录</w:t>
      </w:r>
    </w:p>
    <w:p w14:paraId="655F3789">
      <w:pPr>
        <w:bidi w:val="0"/>
        <w:rPr>
          <w:rFonts w:hint="eastAsia" w:asciiTheme="minorHAnsi" w:hAnsiTheme="minorHAnsi" w:eastAsiaTheme="minorEastAsia" w:cstheme="minorBidi"/>
          <w:kern w:val="2"/>
          <w:szCs w:val="22"/>
        </w:rPr>
      </w:pPr>
      <w:r>
        <w:rPr>
          <w:rFonts w:hint="eastAsia"/>
          <w:lang w:val="en-US" w:eastAsia="zh-CN"/>
        </w:rPr>
        <w:t>网址：</w:t>
      </w:r>
      <w:r>
        <w:rPr>
          <w:rFonts w:hint="eastAsia" w:asciiTheme="minorHAnsi" w:hAnsiTheme="minorHAnsi" w:eastAsiaTheme="minorEastAsia" w:cstheme="minorBidi"/>
          <w:kern w:val="2"/>
          <w:szCs w:val="22"/>
        </w:rPr>
        <w:fldChar w:fldCharType="begin"/>
      </w:r>
      <w:r>
        <w:rPr>
          <w:rFonts w:hint="eastAsia" w:asciiTheme="minorHAnsi" w:hAnsiTheme="minorHAnsi" w:eastAsiaTheme="minorEastAsia" w:cstheme="minorBidi"/>
          <w:kern w:val="2"/>
          <w:szCs w:val="22"/>
        </w:rPr>
        <w:instrText xml:space="preserve"> HYPERLINK "https://healthcare.hnybj.com.cn/hallunit/#/login?redirect=%2F" </w:instrText>
      </w:r>
      <w:r>
        <w:rPr>
          <w:rFonts w:hint="eastAsia" w:asciiTheme="minorHAnsi" w:hAnsiTheme="minorHAnsi" w:eastAsiaTheme="minorEastAsia" w:cstheme="minorBidi"/>
          <w:kern w:val="2"/>
          <w:szCs w:val="22"/>
        </w:rPr>
        <w:fldChar w:fldCharType="separate"/>
      </w:r>
      <w:r>
        <w:rPr>
          <w:rStyle w:val="35"/>
          <w:rFonts w:hint="eastAsia" w:asciiTheme="minorHAnsi" w:hAnsiTheme="minorHAnsi" w:eastAsiaTheme="minorEastAsia" w:cstheme="minorBidi"/>
          <w:kern w:val="2"/>
          <w:szCs w:val="22"/>
        </w:rPr>
        <w:t>https://healthcare.hnybj.com.cn/hallunit/#/login?redirect=%2F</w:t>
      </w:r>
      <w:r>
        <w:rPr>
          <w:rFonts w:hint="eastAsia" w:asciiTheme="minorHAnsi" w:hAnsiTheme="minorHAnsi" w:eastAsiaTheme="minorEastAsia" w:cstheme="minorBidi"/>
          <w:kern w:val="2"/>
          <w:szCs w:val="22"/>
        </w:rPr>
        <w:fldChar w:fldCharType="end"/>
      </w:r>
    </w:p>
    <w:p w14:paraId="15CCC6CF">
      <w:pPr>
        <w:pStyle w:val="41"/>
        <w:rPr>
          <w:rFonts w:hint="default" w:eastAsiaTheme="minorEastAsia"/>
          <w:lang w:val="en-US" w:eastAsia="zh-CN"/>
        </w:rPr>
      </w:pPr>
      <w:r>
        <w:rPr>
          <w:rFonts w:hint="eastAsia" w:asciiTheme="minorHAnsi" w:hAnsiTheme="minorHAnsi" w:eastAsiaTheme="minorEastAsia" w:cstheme="minorBidi"/>
          <w:kern w:val="2"/>
          <w:szCs w:val="22"/>
          <w:lang w:val="en-US" w:eastAsia="zh-CN"/>
        </w:rPr>
        <w:t>药品及医用耗材</w:t>
      </w:r>
      <w:r>
        <w:rPr>
          <w:rFonts w:hint="eastAsia" w:asciiTheme="minorHAnsi" w:hAnsiTheme="minorHAnsi" w:eastAsiaTheme="minorEastAsia" w:cstheme="minorBidi"/>
          <w:color w:val="FF0000"/>
          <w:kern w:val="2"/>
          <w:szCs w:val="22"/>
          <w:lang w:val="en-US" w:eastAsia="zh-CN"/>
        </w:rPr>
        <w:t>生产厂家</w:t>
      </w:r>
      <w:r>
        <w:rPr>
          <w:rFonts w:hint="eastAsia" w:asciiTheme="minorHAnsi" w:hAnsiTheme="minorHAnsi" w:eastAsiaTheme="minorEastAsia" w:cstheme="minorBidi"/>
          <w:kern w:val="2"/>
          <w:szCs w:val="22"/>
          <w:lang w:val="en-US" w:eastAsia="zh-CN"/>
        </w:rPr>
        <w:t>先从湖南网上服务大厅登录然后跳转进入招采系统</w:t>
      </w:r>
    </w:p>
    <w:p w14:paraId="1646A6A3">
      <w:pPr>
        <w:pStyle w:val="41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5584190" cy="2856865"/>
            <wp:effectExtent l="0" t="0" r="16510" b="635"/>
            <wp:docPr id="217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2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84190" cy="2856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A303A6">
      <w:pPr>
        <w:pStyle w:val="41"/>
        <w:rPr>
          <w:rFonts w:hint="eastAsia" w:ascii="仿宋" w:hAnsi="仿宋" w:eastAsia="仿宋" w:cs="仿宋"/>
          <w:sz w:val="32"/>
          <w:szCs w:val="32"/>
        </w:rPr>
      </w:pPr>
      <w:r>
        <w:drawing>
          <wp:inline distT="0" distB="0" distL="114300" distR="114300">
            <wp:extent cx="5568950" cy="2945765"/>
            <wp:effectExtent l="0" t="0" r="12700" b="6985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68950" cy="2945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CD0F92">
      <w:pPr>
        <w:pStyle w:val="41"/>
      </w:pPr>
      <w:r>
        <w:drawing>
          <wp:inline distT="0" distB="0" distL="114300" distR="114300">
            <wp:extent cx="5567045" cy="1824355"/>
            <wp:effectExtent l="0" t="0" r="14605" b="4445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67045" cy="1824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481E7D">
      <w:pPr>
        <w:pStyle w:val="6"/>
        <w:bidi w:val="0"/>
        <w:ind w:left="0" w:leftChars="0" w:firstLine="0" w:firstLineChars="0"/>
        <w:rPr>
          <w:rFonts w:hint="default"/>
          <w:lang w:val="en-US"/>
        </w:rPr>
      </w:pPr>
      <w:r>
        <w:rPr>
          <w:rFonts w:hint="eastAsia"/>
          <w:lang w:val="en-US" w:eastAsia="zh-CN"/>
        </w:rPr>
        <w:t>主账号（单位账号）单位网厅CA绑定</w:t>
      </w:r>
      <w:r>
        <w:rPr>
          <w:rFonts w:hint="eastAsia"/>
          <w:highlight w:val="yellow"/>
          <w:lang w:val="en-US" w:eastAsia="zh-CN"/>
        </w:rPr>
        <w:t>/登录</w:t>
      </w:r>
    </w:p>
    <w:p w14:paraId="79730F19">
      <w:pPr>
        <w:pStyle w:val="7"/>
        <w:bidi w:val="0"/>
        <w:rPr>
          <w:rFonts w:hint="default"/>
          <w:lang w:val="en-US"/>
        </w:rPr>
      </w:pPr>
      <w:r>
        <w:rPr>
          <w:rFonts w:hint="eastAsia"/>
          <w:lang w:val="en-US" w:eastAsia="zh-CN"/>
        </w:rPr>
        <w:t>单位网厅CA绑定</w:t>
      </w:r>
    </w:p>
    <w:p w14:paraId="56FD4EA5">
      <w:pPr>
        <w:pStyle w:val="8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驱动下载及安装</w:t>
      </w:r>
    </w:p>
    <w:p w14:paraId="3A9ACF82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360" w:lineRule="auto"/>
        <w:ind w:firstLine="420"/>
        <w:textAlignment w:val="auto"/>
        <w:rPr>
          <w:rFonts w:hint="eastAsia" w:asciiTheme="minorHAnsi" w:hAnsiTheme="minorHAnsi" w:eastAsiaTheme="minorEastAsia" w:cstheme="minorBidi"/>
          <w:kern w:val="2"/>
          <w:szCs w:val="22"/>
          <w:lang w:val="en-US" w:eastAsia="zh-CN"/>
        </w:rPr>
      </w:pPr>
      <w:r>
        <w:rPr>
          <w:rFonts w:hint="eastAsia" w:asciiTheme="minorHAnsi" w:hAnsiTheme="minorHAnsi" w:eastAsiaTheme="minorEastAsia" w:cstheme="minorBidi"/>
          <w:kern w:val="2"/>
          <w:szCs w:val="22"/>
          <w:lang w:val="en-US" w:eastAsia="zh-CN"/>
        </w:rPr>
        <w:t>使用数字证书登陆前需安装证书驱动，如登陆报错或点击证书登陆无反应请下载驱动并安装驱动文件（安装驱动时关闭杀毒软件、电脑管家等工具），下载文件务必先将解压，再到解压文件夹中右键以管理员身份运行安装驱动，安装完毕后再登陆。</w:t>
      </w:r>
    </w:p>
    <w:p w14:paraId="1021728B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360" w:lineRule="auto"/>
        <w:ind w:firstLine="420"/>
        <w:textAlignment w:val="auto"/>
        <w:rPr>
          <w:rFonts w:hint="eastAsia" w:asciiTheme="minorHAnsi" w:hAnsiTheme="minorHAnsi" w:eastAsiaTheme="minorEastAsia" w:cstheme="minorBidi"/>
          <w:kern w:val="2"/>
          <w:szCs w:val="22"/>
          <w:lang w:val="en-US" w:eastAsia="zh-CN"/>
        </w:rPr>
      </w:pPr>
      <w:r>
        <w:rPr>
          <w:rFonts w:hint="eastAsia" w:asciiTheme="minorHAnsi" w:hAnsiTheme="minorHAnsi" w:eastAsiaTheme="minorEastAsia" w:cstheme="minorBidi"/>
          <w:kern w:val="2"/>
          <w:szCs w:val="22"/>
          <w:lang w:val="en-US" w:eastAsia="zh-CN"/>
        </w:rPr>
        <w:t>安装驱动后登陆系统如有其他报错提示请选择更换浏览器。</w:t>
      </w:r>
    </w:p>
    <w:p w14:paraId="6C401275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360" w:lineRule="auto"/>
        <w:ind w:firstLine="42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Theme="minorHAnsi" w:hAnsiTheme="minorHAnsi" w:eastAsiaTheme="minorEastAsia" w:cstheme="minorBidi"/>
          <w:kern w:val="2"/>
          <w:szCs w:val="22"/>
          <w:lang w:val="en-US" w:eastAsia="zh-CN"/>
        </w:rPr>
        <w:t>驱动下载地址：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fldChar w:fldCharType="begin"/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instrText xml:space="preserve"> HYPERLINK "http://www.hunca.com.cn/findByArticleType.html?articleType=11" </w:instrTex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fldChar w:fldCharType="separate"/>
      </w:r>
      <w:r>
        <w:rPr>
          <w:rStyle w:val="36"/>
          <w:rFonts w:hint="eastAsia" w:ascii="宋体" w:hAnsi="宋体" w:eastAsia="宋体" w:cs="宋体"/>
          <w:sz w:val="24"/>
          <w:szCs w:val="24"/>
          <w:lang w:val="en-US" w:eastAsia="zh-CN"/>
        </w:rPr>
        <w:t>http://www.hunca.com.cn/findByArticleType.html?articleType=11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fldChar w:fldCharType="end"/>
      </w:r>
    </w:p>
    <w:p w14:paraId="3C6166AE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558155" cy="2090420"/>
            <wp:effectExtent l="0" t="0" r="4445" b="508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58155" cy="2090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B0F4E3">
      <w:pPr>
        <w:numPr>
          <w:ilvl w:val="0"/>
          <w:numId w:val="0"/>
        </w:numPr>
        <w:bidi w:val="0"/>
        <w:ind w:leftChars="200"/>
        <w:rPr>
          <w:rFonts w:hint="eastAsia" w:asciiTheme="minorHAnsi" w:hAnsiTheme="minorHAnsi" w:eastAsiaTheme="minorEastAsia" w:cstheme="minorBidi"/>
          <w:kern w:val="2"/>
          <w:szCs w:val="22"/>
          <w:lang w:val="en-US" w:eastAsia="zh-CN"/>
        </w:rPr>
      </w:pPr>
    </w:p>
    <w:p w14:paraId="0EF77C03">
      <w:pPr>
        <w:pStyle w:val="8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获取绑定信息</w:t>
      </w:r>
    </w:p>
    <w:p w14:paraId="71DB8A25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360" w:lineRule="auto"/>
        <w:ind w:firstLine="420"/>
        <w:textAlignment w:val="auto"/>
        <w:rPr>
          <w:rFonts w:hint="default" w:asciiTheme="minorHAnsi" w:hAnsiTheme="minorHAnsi" w:eastAsiaTheme="minorEastAsia" w:cstheme="minorBidi"/>
          <w:kern w:val="2"/>
          <w:szCs w:val="22"/>
          <w:lang w:val="en-US" w:eastAsia="zh-CN"/>
        </w:rPr>
      </w:pPr>
      <w:r>
        <w:rPr>
          <w:rFonts w:hint="eastAsia" w:asciiTheme="minorHAnsi" w:hAnsiTheme="minorHAnsi" w:eastAsiaTheme="minorEastAsia" w:cstheme="minorBidi"/>
          <w:kern w:val="2"/>
          <w:szCs w:val="22"/>
          <w:lang w:val="en-US" w:eastAsia="zh-CN"/>
        </w:rPr>
        <w:t>获取数字证书需绑定序列号方法：安装驱动后插入数字证书后点击CA用户登陆，查看提示未绑定序列号，手动录入后提交至工作人员。</w:t>
      </w:r>
    </w:p>
    <w:p w14:paraId="73DE766B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360" w:lineRule="auto"/>
        <w:ind w:firstLine="420"/>
        <w:textAlignment w:val="auto"/>
        <w:rPr>
          <w:rFonts w:hint="eastAsia" w:asciiTheme="minorHAnsi" w:hAnsiTheme="minorHAnsi" w:eastAsiaTheme="minorEastAsia" w:cstheme="minorBidi"/>
          <w:kern w:val="2"/>
          <w:szCs w:val="22"/>
          <w:lang w:val="en-US" w:eastAsia="zh-CN"/>
        </w:rPr>
      </w:pPr>
      <w:r>
        <w:rPr>
          <w:rFonts w:hint="eastAsia" w:asciiTheme="minorHAnsi" w:hAnsiTheme="minorHAnsi" w:eastAsiaTheme="minorEastAsia" w:cstheme="minorBidi"/>
          <w:kern w:val="2"/>
          <w:szCs w:val="22"/>
          <w:lang w:val="en-US" w:eastAsia="zh-CN"/>
        </w:rPr>
        <w:t>安装好驱动插入数字证书，双击点开电脑右下角绿色棱形图标</w:t>
      </w:r>
      <w:r>
        <w:rPr>
          <w:rFonts w:hint="eastAsia" w:asciiTheme="minorHAnsi" w:hAnsiTheme="minorHAnsi" w:eastAsiaTheme="minorEastAsia" w:cstheme="minorBidi"/>
          <w:kern w:val="2"/>
          <w:szCs w:val="22"/>
          <w:lang w:val="en-US" w:eastAsia="zh-CN"/>
        </w:rPr>
        <w:drawing>
          <wp:inline distT="0" distB="0" distL="114300" distR="114300">
            <wp:extent cx="304800" cy="180975"/>
            <wp:effectExtent l="0" t="0" r="0" b="9525"/>
            <wp:docPr id="28" name="图片 2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IMG_25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inorHAnsi" w:hAnsiTheme="minorHAnsi" w:eastAsiaTheme="minorEastAsia" w:cstheme="minorBidi"/>
          <w:kern w:val="2"/>
          <w:szCs w:val="22"/>
          <w:lang w:val="en-US" w:eastAsia="zh-CN"/>
        </w:rPr>
        <w:t>，依次点“保存信息”-“确定”。再点开桌面上的“此电脑/计算机/我的电脑”-C盘-”keyInfo”复制签名证书序列号，如复制不了可直接手动录入好提交至工作人员。</w:t>
      </w:r>
    </w:p>
    <w:p w14:paraId="38C3565C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2902585" cy="3784600"/>
            <wp:effectExtent l="0" t="0" r="12065" b="6350"/>
            <wp:docPr id="2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902585" cy="378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12DE16">
      <w:pPr>
        <w:pStyle w:val="8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联系CA客服</w:t>
      </w:r>
    </w:p>
    <w:p w14:paraId="16BFEBBA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360" w:lineRule="auto"/>
        <w:ind w:firstLine="420"/>
        <w:textAlignment w:val="auto"/>
        <w:rPr>
          <w:rFonts w:hint="eastAsia" w:asciiTheme="minorHAnsi" w:hAnsiTheme="minorHAnsi" w:eastAsiaTheme="minorEastAsia" w:cstheme="minorBidi"/>
          <w:kern w:val="2"/>
          <w:szCs w:val="22"/>
          <w:lang w:val="en-US" w:eastAsia="zh-CN"/>
        </w:rPr>
      </w:pPr>
      <w:r>
        <w:rPr>
          <w:rFonts w:hint="eastAsia" w:asciiTheme="minorHAnsi" w:hAnsiTheme="minorHAnsi" w:eastAsiaTheme="minorEastAsia" w:cstheme="minorBidi"/>
          <w:kern w:val="2"/>
          <w:szCs w:val="22"/>
          <w:lang w:val="en-US" w:eastAsia="zh-CN"/>
        </w:rPr>
        <w:t>提交证书相应绑定信息至工作人员处予以绑定：</w:t>
      </w:r>
    </w:p>
    <w:p w14:paraId="2C8A6D48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360" w:lineRule="auto"/>
        <w:ind w:firstLine="420"/>
        <w:textAlignment w:val="auto"/>
        <w:rPr>
          <w:rFonts w:hint="eastAsia" w:asciiTheme="minorHAnsi" w:hAnsiTheme="minorHAnsi" w:eastAsiaTheme="minorEastAsia" w:cstheme="minorBidi"/>
          <w:kern w:val="2"/>
          <w:szCs w:val="22"/>
          <w:lang w:val="en-US" w:eastAsia="zh-CN"/>
        </w:rPr>
      </w:pPr>
      <w:r>
        <w:rPr>
          <w:rFonts w:hint="eastAsia" w:asciiTheme="minorHAnsi" w:hAnsiTheme="minorHAnsi" w:eastAsiaTheme="minorEastAsia" w:cstheme="minorBidi"/>
          <w:kern w:val="2"/>
          <w:szCs w:val="22"/>
          <w:lang w:val="en-US" w:eastAsia="zh-CN"/>
        </w:rPr>
        <w:t>1、单位名称；</w:t>
      </w:r>
    </w:p>
    <w:p w14:paraId="2C0822DA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360" w:lineRule="auto"/>
        <w:ind w:firstLine="420"/>
        <w:textAlignment w:val="auto"/>
        <w:rPr>
          <w:rFonts w:hint="eastAsia" w:asciiTheme="minorHAnsi" w:hAnsiTheme="minorHAnsi" w:eastAsiaTheme="minorEastAsia" w:cstheme="minorBidi"/>
          <w:kern w:val="2"/>
          <w:szCs w:val="22"/>
          <w:lang w:val="en-US" w:eastAsia="zh-CN"/>
        </w:rPr>
      </w:pPr>
      <w:r>
        <w:rPr>
          <w:rFonts w:hint="eastAsia" w:asciiTheme="minorHAnsi" w:hAnsiTheme="minorHAnsi" w:eastAsiaTheme="minorEastAsia" w:cstheme="minorBidi"/>
          <w:kern w:val="2"/>
          <w:szCs w:val="22"/>
          <w:lang w:val="en-US" w:eastAsia="zh-CN"/>
        </w:rPr>
        <w:t>2、统一信用代码；</w:t>
      </w:r>
    </w:p>
    <w:p w14:paraId="23D64BA4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360" w:lineRule="auto"/>
        <w:ind w:firstLine="420"/>
        <w:textAlignment w:val="auto"/>
        <w:rPr>
          <w:rFonts w:hint="eastAsia" w:asciiTheme="minorHAnsi" w:hAnsiTheme="minorHAnsi" w:eastAsiaTheme="minorEastAsia" w:cstheme="minorBidi"/>
          <w:kern w:val="2"/>
          <w:szCs w:val="22"/>
          <w:lang w:val="en-US" w:eastAsia="zh-CN"/>
        </w:rPr>
      </w:pPr>
      <w:r>
        <w:rPr>
          <w:rFonts w:hint="eastAsia" w:asciiTheme="minorHAnsi" w:hAnsiTheme="minorHAnsi" w:eastAsiaTheme="minorEastAsia" w:cstheme="minorBidi"/>
          <w:kern w:val="2"/>
          <w:szCs w:val="22"/>
          <w:lang w:val="en-US" w:eastAsia="zh-CN"/>
        </w:rPr>
        <w:t>3、证书序列号；</w:t>
      </w:r>
    </w:p>
    <w:p w14:paraId="3A8C3881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360" w:lineRule="auto"/>
        <w:ind w:firstLine="420"/>
        <w:textAlignment w:val="auto"/>
        <w:rPr>
          <w:rFonts w:hint="eastAsia" w:asciiTheme="minorHAnsi" w:hAnsiTheme="minorHAnsi" w:eastAsiaTheme="minorEastAsia" w:cstheme="minorBidi"/>
          <w:kern w:val="2"/>
          <w:szCs w:val="22"/>
          <w:lang w:val="en-US" w:eastAsia="zh-CN"/>
        </w:rPr>
      </w:pPr>
      <w:r>
        <w:rPr>
          <w:rFonts w:hint="eastAsia" w:asciiTheme="minorHAnsi" w:hAnsiTheme="minorHAnsi" w:eastAsiaTheme="minorEastAsia" w:cstheme="minorBidi"/>
          <w:kern w:val="2"/>
          <w:szCs w:val="22"/>
          <w:lang w:val="en-US" w:eastAsia="zh-CN"/>
        </w:rPr>
        <w:t>联系湖南CA企业QQ：4006682666将以上信息提交给工作人员，告知工作人员需绑定湖南省医保局网上服务大厅系统，提交完成后等待24小时（工作日）候登陆即可。</w:t>
      </w:r>
    </w:p>
    <w:p w14:paraId="46A7175B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360" w:lineRule="auto"/>
        <w:ind w:firstLine="420"/>
        <w:textAlignment w:val="auto"/>
        <w:rPr>
          <w:rFonts w:hint="eastAsia" w:asciiTheme="minorHAnsi" w:hAnsiTheme="minorHAnsi" w:eastAsiaTheme="minorEastAsia" w:cstheme="minorBidi"/>
          <w:kern w:val="2"/>
          <w:szCs w:val="22"/>
          <w:lang w:val="en-US" w:eastAsia="zh-CN"/>
        </w:rPr>
      </w:pPr>
    </w:p>
    <w:p w14:paraId="085B5682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360" w:lineRule="auto"/>
        <w:ind w:firstLine="420"/>
        <w:textAlignment w:val="auto"/>
        <w:rPr>
          <w:rFonts w:hint="default"/>
          <w:lang w:val="en-US"/>
        </w:rPr>
      </w:pPr>
      <w:r>
        <w:rPr>
          <w:rFonts w:hint="eastAsia" w:asciiTheme="minorHAnsi" w:hAnsiTheme="minorHAnsi" w:eastAsiaTheme="minorEastAsia" w:cstheme="minorBidi"/>
          <w:kern w:val="2"/>
          <w:szCs w:val="22"/>
          <w:lang w:val="en-US" w:eastAsia="zh-CN"/>
        </w:rPr>
        <w:t>客服热线：4006682666，企业QQ：4006682666</w:t>
      </w:r>
    </w:p>
    <w:p w14:paraId="1F92A4C1">
      <w:pPr>
        <w:pStyle w:val="6"/>
        <w:bidi w:val="0"/>
        <w:rPr>
          <w:rFonts w:hint="default"/>
          <w:lang w:val="en-US"/>
        </w:rPr>
      </w:pPr>
      <w:r>
        <w:rPr>
          <w:rFonts w:hint="eastAsia"/>
          <w:lang w:val="en-US" w:eastAsia="zh-CN"/>
        </w:rPr>
        <w:t>单位网厅CA</w:t>
      </w:r>
      <w:r>
        <w:rPr>
          <w:rFonts w:hint="eastAsia"/>
          <w:highlight w:val="yellow"/>
          <w:lang w:val="en-US" w:eastAsia="zh-CN"/>
        </w:rPr>
        <w:t>登录</w:t>
      </w:r>
    </w:p>
    <w:p w14:paraId="27ACF61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 w:firstLine="420" w:firstLineChars="200"/>
        <w:textAlignment w:val="auto"/>
        <w:rPr>
          <w:rFonts w:hint="default"/>
          <w:lang w:val="en-US"/>
        </w:rPr>
      </w:pPr>
      <w:r>
        <w:rPr>
          <w:rFonts w:hint="eastAsia" w:asciiTheme="minorHAnsi" w:hAnsiTheme="minorHAnsi" w:eastAsiaTheme="minorEastAsia" w:cstheme="minorBidi"/>
          <w:kern w:val="2"/>
          <w:szCs w:val="22"/>
          <w:lang w:val="en-US" w:eastAsia="zh-CN"/>
        </w:rPr>
        <w:t>插上UK，选择CA账号登录</w:t>
      </w:r>
    </w:p>
    <w:p w14:paraId="0DDB5E66">
      <w:pPr>
        <w:pStyle w:val="41"/>
      </w:pPr>
      <w:r>
        <w:drawing>
          <wp:inline distT="0" distB="0" distL="114300" distR="114300">
            <wp:extent cx="5568315" cy="2590800"/>
            <wp:effectExtent l="0" t="0" r="13335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568315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FC42CB">
      <w:pPr>
        <w:pStyle w:val="41"/>
      </w:pPr>
      <w:r>
        <w:drawing>
          <wp:inline distT="0" distB="0" distL="114300" distR="114300">
            <wp:extent cx="5567045" cy="1824355"/>
            <wp:effectExtent l="0" t="0" r="14605" b="4445"/>
            <wp:docPr id="2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67045" cy="1824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BCB482">
      <w:pPr>
        <w:pStyle w:val="6"/>
        <w:bidi w:val="0"/>
        <w:ind w:left="0" w:leftChars="0" w:firstLine="0" w:firstLineChars="0"/>
      </w:pPr>
      <w:r>
        <w:rPr>
          <w:rFonts w:hint="eastAsia"/>
          <w:lang w:val="en-US" w:eastAsia="zh-CN"/>
        </w:rPr>
        <w:t>子账号登录</w:t>
      </w:r>
    </w:p>
    <w:p w14:paraId="6B806144">
      <w:pPr>
        <w:rPr>
          <w:rFonts w:hint="eastAsia"/>
        </w:rPr>
      </w:pPr>
      <w:r>
        <w:rPr>
          <w:rFonts w:hint="eastAsia"/>
          <w:lang w:val="en-US" w:eastAsia="zh-CN"/>
        </w:rPr>
        <w:t>网址：</w:t>
      </w:r>
      <w:r>
        <w:rPr>
          <w:rFonts w:hint="eastAsia"/>
        </w:rPr>
        <w:fldChar w:fldCharType="begin"/>
      </w:r>
      <w:r>
        <w:rPr>
          <w:rFonts w:hint="eastAsia"/>
        </w:rPr>
        <w:instrText xml:space="preserve"> HYPERLINK "https://tps.ybj.hunan.gov.cn/tps-local/login" </w:instrText>
      </w:r>
      <w:r>
        <w:rPr>
          <w:rFonts w:hint="eastAsia"/>
        </w:rPr>
        <w:fldChar w:fldCharType="separate"/>
      </w:r>
      <w:r>
        <w:rPr>
          <w:rStyle w:val="36"/>
          <w:rFonts w:hint="eastAsia"/>
        </w:rPr>
        <w:t>https://tps.ybj.hunan.gov.cn/tps-local/login</w:t>
      </w:r>
      <w:r>
        <w:rPr>
          <w:rFonts w:hint="eastAsia"/>
        </w:rPr>
        <w:fldChar w:fldCharType="end"/>
      </w:r>
    </w:p>
    <w:p w14:paraId="419F0322">
      <w:pPr>
        <w:rPr>
          <w:rFonts w:hint="eastAsia"/>
          <w:b/>
          <w:bCs/>
          <w:color w:val="FF0000"/>
          <w:lang w:val="en-US" w:eastAsia="zh-CN"/>
        </w:rPr>
      </w:pPr>
      <w:r>
        <w:rPr>
          <w:rFonts w:hint="eastAsia"/>
          <w:b/>
          <w:bCs/>
          <w:color w:val="FF0000"/>
          <w:lang w:val="en-US" w:eastAsia="zh-CN"/>
        </w:rPr>
        <w:t>（注意：子账号不需要注册，是通过主账号创建的，登录地址与主账号也有区别）</w:t>
      </w:r>
    </w:p>
    <w:p w14:paraId="3233FFB0">
      <w:pPr>
        <w:pStyle w:val="41"/>
      </w:pPr>
      <w:r>
        <w:drawing>
          <wp:inline distT="0" distB="0" distL="114300" distR="114300">
            <wp:extent cx="5576570" cy="2917825"/>
            <wp:effectExtent l="0" t="0" r="5080" b="15875"/>
            <wp:docPr id="7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576570" cy="291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EB6026">
      <w:pPr>
        <w:pStyle w:val="5"/>
        <w:tabs>
          <w:tab w:val="left" w:pos="0"/>
          <w:tab w:val="left" w:pos="420"/>
          <w:tab w:val="left" w:pos="562"/>
          <w:tab w:val="left" w:pos="1697"/>
        </w:tabs>
        <w:bidi w:val="0"/>
        <w:rPr>
          <w:rFonts w:hint="default"/>
          <w:lang w:val="en-US"/>
        </w:rPr>
      </w:pPr>
      <w:r>
        <w:rPr>
          <w:rFonts w:hint="eastAsia"/>
          <w:color w:val="FF0000"/>
          <w:highlight w:val="yellow"/>
          <w:lang w:val="en-US" w:eastAsia="zh-CN"/>
        </w:rPr>
        <w:t>饮片企业在国家动态赋码平台无企业信息（仅有饮片业务企业）</w:t>
      </w:r>
    </w:p>
    <w:p w14:paraId="03EB83A0">
      <w:pPr>
        <w:pStyle w:val="6"/>
        <w:bidi w:val="0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主账号（单位账号）</w:t>
      </w:r>
      <w:r>
        <w:rPr>
          <w:rFonts w:hint="eastAsia"/>
          <w:highlight w:val="yellow"/>
          <w:lang w:val="en-US" w:eastAsia="zh-CN"/>
        </w:rPr>
        <w:t>注册</w:t>
      </w:r>
    </w:p>
    <w:p w14:paraId="67EB7DAC">
      <w:pPr>
        <w:rPr>
          <w:rFonts w:hint="eastAsia"/>
        </w:rPr>
      </w:pPr>
      <w:r>
        <w:rPr>
          <w:rFonts w:hint="eastAsia"/>
          <w:color w:val="FF0000"/>
          <w:lang w:val="en-US" w:eastAsia="zh-CN"/>
        </w:rPr>
        <w:t>在国家、省端单位网厅无账户，且在国家赋码平台无法维护机构信息的饮片企业</w:t>
      </w:r>
      <w:r>
        <w:rPr>
          <w:rFonts w:hint="eastAsia"/>
          <w:lang w:val="en-US" w:eastAsia="zh-CN"/>
        </w:rPr>
        <w:t>，打开招采子系统登录入口（网址：</w:t>
      </w:r>
      <w:r>
        <w:rPr>
          <w:rFonts w:hint="eastAsia"/>
        </w:rPr>
        <w:fldChar w:fldCharType="begin"/>
      </w:r>
      <w:r>
        <w:rPr>
          <w:rFonts w:hint="eastAsia"/>
        </w:rPr>
        <w:instrText xml:space="preserve"> HYPERLINK "https://tps.ybj.hunan.gov.cn/tps-local/login" </w:instrText>
      </w:r>
      <w:r>
        <w:rPr>
          <w:rFonts w:hint="eastAsia"/>
        </w:rPr>
        <w:fldChar w:fldCharType="separate"/>
      </w:r>
      <w:r>
        <w:rPr>
          <w:rStyle w:val="36"/>
          <w:rFonts w:hint="eastAsia"/>
        </w:rPr>
        <w:t>https://tps.ybj.hunan.gov.cn/tps-local/login</w:t>
      </w:r>
      <w:r>
        <w:rPr>
          <w:rFonts w:hint="eastAsia"/>
        </w:rPr>
        <w:fldChar w:fldCharType="end"/>
      </w:r>
      <w:r>
        <w:rPr>
          <w:rFonts w:hint="eastAsia"/>
          <w:lang w:val="en-US" w:eastAsia="zh-CN"/>
        </w:rPr>
        <w:t>），点击【用户注册】按钮进入注册页面，如实填写注册所需账户信息（确保</w:t>
      </w:r>
      <w:r>
        <w:rPr>
          <w:rFonts w:hint="eastAsia"/>
          <w:highlight w:val="yellow"/>
          <w:lang w:val="en-US" w:eastAsia="zh-CN"/>
        </w:rPr>
        <w:t>统一社会信用代码</w:t>
      </w:r>
      <w:r>
        <w:rPr>
          <w:rFonts w:hint="eastAsia"/>
          <w:highlight w:val="none"/>
          <w:lang w:val="en-US" w:eastAsia="zh-CN"/>
        </w:rPr>
        <w:t>正确无误，</w:t>
      </w:r>
      <w:r>
        <w:rPr>
          <w:rFonts w:hint="eastAsia"/>
          <w:highlight w:val="yellow"/>
          <w:lang w:val="en-US" w:eastAsia="zh-CN"/>
        </w:rPr>
        <w:t>上市持有人</w:t>
      </w:r>
      <w:r>
        <w:rPr>
          <w:rFonts w:hint="eastAsia"/>
          <w:highlight w:val="none"/>
          <w:lang w:val="en-US" w:eastAsia="zh-CN"/>
        </w:rPr>
        <w:t>为西药/中成药选项，饮片企业无需维护该选项，默认选否</w:t>
      </w:r>
      <w:r>
        <w:rPr>
          <w:rFonts w:hint="eastAsia"/>
          <w:lang w:val="en-US" w:eastAsia="zh-CN"/>
        </w:rPr>
        <w:t>），最后点击【确认注册】完成账户注册；根据注册的账户信息登录招采子系统，完善饮片企业所需必要机构信息，点击【提交】按钮发送审核，等待审核老师审核通过后即可正常使用账户正常开展集采业务。</w:t>
      </w:r>
    </w:p>
    <w:p w14:paraId="4B80F468">
      <w:pPr>
        <w:ind w:left="0" w:leftChars="0" w:firstLine="0" w:firstLineChars="0"/>
      </w:pPr>
      <w:r>
        <w:drawing>
          <wp:inline distT="0" distB="0" distL="114300" distR="114300">
            <wp:extent cx="5572125" cy="3001010"/>
            <wp:effectExtent l="0" t="0" r="9525" b="8890"/>
            <wp:docPr id="1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572125" cy="3001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F541F3">
      <w:pPr>
        <w:ind w:left="0" w:leftChars="0" w:firstLine="0" w:firstLineChars="0"/>
      </w:pPr>
      <w:r>
        <w:drawing>
          <wp:inline distT="0" distB="0" distL="114300" distR="114300">
            <wp:extent cx="5572125" cy="2379345"/>
            <wp:effectExtent l="0" t="0" r="9525" b="1905"/>
            <wp:docPr id="1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572125" cy="2379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80A5AE">
      <w:pPr>
        <w:ind w:left="0" w:leftChars="0" w:firstLine="0" w:firstLine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579110" cy="2568575"/>
            <wp:effectExtent l="0" t="0" r="2540" b="3175"/>
            <wp:docPr id="2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579110" cy="256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07FA13">
      <w:pPr>
        <w:pStyle w:val="6"/>
        <w:bidi w:val="0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主账号（单位账号）账号</w:t>
      </w:r>
      <w:r>
        <w:rPr>
          <w:rFonts w:hint="eastAsia"/>
          <w:highlight w:val="yellow"/>
          <w:lang w:val="en-US" w:eastAsia="zh-CN"/>
        </w:rPr>
        <w:t>登录</w:t>
      </w:r>
    </w:p>
    <w:p w14:paraId="0256E0F8">
      <w:pPr>
        <w:rPr>
          <w:rFonts w:hint="eastAsia"/>
        </w:rPr>
      </w:pPr>
      <w:r>
        <w:rPr>
          <w:rFonts w:hint="eastAsia"/>
          <w:lang w:val="en-US" w:eastAsia="zh-CN"/>
        </w:rPr>
        <w:t>网址：</w:t>
      </w:r>
      <w:r>
        <w:rPr>
          <w:rFonts w:hint="eastAsia"/>
        </w:rPr>
        <w:fldChar w:fldCharType="begin"/>
      </w:r>
      <w:r>
        <w:rPr>
          <w:rFonts w:hint="eastAsia"/>
        </w:rPr>
        <w:instrText xml:space="preserve"> HYPERLINK "https://tps.ybj.hunan.gov.cn/tps-local/login" </w:instrText>
      </w:r>
      <w:r>
        <w:rPr>
          <w:rFonts w:hint="eastAsia"/>
        </w:rPr>
        <w:fldChar w:fldCharType="separate"/>
      </w:r>
      <w:r>
        <w:rPr>
          <w:rStyle w:val="36"/>
          <w:rFonts w:hint="eastAsia"/>
        </w:rPr>
        <w:t>https://tps.ybj.hunan.gov.cn/tps-local/login</w:t>
      </w:r>
      <w:r>
        <w:rPr>
          <w:rFonts w:hint="eastAsia"/>
        </w:rPr>
        <w:fldChar w:fldCharType="end"/>
      </w:r>
    </w:p>
    <w:p w14:paraId="167A26A2">
      <w:pPr>
        <w:rPr>
          <w:rFonts w:hint="eastAsia"/>
          <w:b/>
          <w:bCs/>
          <w:color w:val="FF0000"/>
          <w:lang w:val="en-US" w:eastAsia="zh-CN"/>
        </w:rPr>
      </w:pPr>
      <w:r>
        <w:rPr>
          <w:rFonts w:hint="eastAsia"/>
          <w:b/>
          <w:bCs/>
          <w:color w:val="FF0000"/>
          <w:lang w:val="en-US" w:eastAsia="zh-CN"/>
        </w:rPr>
        <w:t>（注意：子账号不需要注册，是通过主账号创建的）</w:t>
      </w:r>
    </w:p>
    <w:p w14:paraId="570147A0">
      <w:pPr>
        <w:pStyle w:val="41"/>
      </w:pPr>
      <w:r>
        <w:drawing>
          <wp:inline distT="0" distB="0" distL="114300" distR="114300">
            <wp:extent cx="5576570" cy="2917825"/>
            <wp:effectExtent l="0" t="0" r="5080" b="1587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576570" cy="291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3D2E13">
      <w:pPr>
        <w:pStyle w:val="6"/>
        <w:bidi w:val="0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主账号（单位账号）CA绑定/解绑</w:t>
      </w:r>
    </w:p>
    <w:p w14:paraId="551498D4">
      <w:pPr>
        <w:pStyle w:val="7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驱动下载</w:t>
      </w:r>
    </w:p>
    <w:p w14:paraId="049C9E90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360" w:lineRule="auto"/>
        <w:ind w:firstLine="420"/>
        <w:textAlignment w:val="auto"/>
        <w:rPr>
          <w:rFonts w:hint="eastAsia" w:asciiTheme="minorHAnsi" w:hAnsiTheme="minorHAnsi" w:eastAsiaTheme="minorEastAsia" w:cstheme="minorBidi"/>
          <w:kern w:val="2"/>
          <w:szCs w:val="22"/>
          <w:lang w:val="en-US" w:eastAsia="zh-CN"/>
        </w:rPr>
      </w:pPr>
      <w:r>
        <w:rPr>
          <w:rFonts w:hint="eastAsia" w:asciiTheme="minorHAnsi" w:hAnsiTheme="minorHAnsi" w:eastAsiaTheme="minorEastAsia" w:cstheme="minorBidi"/>
          <w:kern w:val="2"/>
          <w:szCs w:val="22"/>
          <w:lang w:val="en-US" w:eastAsia="zh-CN"/>
        </w:rPr>
        <w:t>使用数字证书登陆前需安装证书驱动，如登陆报错或点击证书登陆无反应请下载驱动并安装驱动文件（安装驱动时关闭杀毒软件、电脑管家等工具），下载文件务必先将解压，再到解压文件夹中右键以管理员身份运行安装驱动，安装完毕后再登陆。</w:t>
      </w:r>
    </w:p>
    <w:p w14:paraId="00D80ECC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360" w:lineRule="auto"/>
        <w:ind w:firstLine="420"/>
        <w:textAlignment w:val="auto"/>
        <w:rPr>
          <w:rFonts w:hint="eastAsia" w:asciiTheme="minorHAnsi" w:hAnsiTheme="minorHAnsi" w:eastAsiaTheme="minorEastAsia" w:cstheme="minorBidi"/>
          <w:kern w:val="2"/>
          <w:szCs w:val="22"/>
          <w:lang w:val="en-US" w:eastAsia="zh-CN"/>
        </w:rPr>
      </w:pPr>
      <w:r>
        <w:rPr>
          <w:rFonts w:hint="eastAsia" w:asciiTheme="minorHAnsi" w:hAnsiTheme="minorHAnsi" w:eastAsiaTheme="minorEastAsia" w:cstheme="minorBidi"/>
          <w:kern w:val="2"/>
          <w:szCs w:val="22"/>
          <w:lang w:val="en-US" w:eastAsia="zh-CN"/>
        </w:rPr>
        <w:t>安装驱动后登陆系统如有其他报错提示请选择更换浏览器。</w:t>
      </w:r>
    </w:p>
    <w:p w14:paraId="52042A46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360" w:lineRule="auto"/>
        <w:ind w:firstLine="42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Theme="minorHAnsi" w:hAnsiTheme="minorHAnsi" w:eastAsiaTheme="minorEastAsia" w:cstheme="minorBidi"/>
          <w:kern w:val="2"/>
          <w:szCs w:val="22"/>
          <w:lang w:val="en-US" w:eastAsia="zh-CN"/>
        </w:rPr>
        <w:t>驱动下载地址：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fldChar w:fldCharType="begin"/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instrText xml:space="preserve"> HYPERLINK "http://www.hunca.com.cn/findByArticleType.html?articleType=11" </w:instrTex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fldChar w:fldCharType="separate"/>
      </w:r>
      <w:r>
        <w:rPr>
          <w:rStyle w:val="36"/>
          <w:rFonts w:hint="eastAsia" w:ascii="宋体" w:hAnsi="宋体" w:eastAsia="宋体" w:cs="宋体"/>
          <w:sz w:val="24"/>
          <w:szCs w:val="24"/>
          <w:lang w:val="en-US" w:eastAsia="zh-CN"/>
        </w:rPr>
        <w:t>http://www.hunca.com.cn/findByArticleType.html?articleType=11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fldChar w:fldCharType="end"/>
      </w:r>
    </w:p>
    <w:p w14:paraId="4B2471F9">
      <w:pPr>
        <w:pStyle w:val="41"/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558155" cy="2090420"/>
            <wp:effectExtent l="0" t="0" r="4445" b="508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58155" cy="2090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0120DF">
      <w:pPr>
        <w:pStyle w:val="7"/>
        <w:bidi w:val="0"/>
      </w:pPr>
      <w:r>
        <w:rPr>
          <w:rFonts w:hint="eastAsia"/>
          <w:lang w:val="en-US" w:eastAsia="zh-CN"/>
        </w:rPr>
        <w:t>CA激活绑定及登录</w:t>
      </w:r>
    </w:p>
    <w:p w14:paraId="48EF7C3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22" w:firstLineChars="200"/>
        <w:textAlignment w:val="auto"/>
        <w:rPr>
          <w:rFonts w:hint="eastAsia" w:asciiTheme="minorHAnsi" w:hAnsiTheme="minorHAnsi" w:eastAsiaTheme="minorEastAsia" w:cstheme="minorBidi"/>
          <w:kern w:val="2"/>
          <w:szCs w:val="22"/>
          <w:lang w:val="en-US" w:eastAsia="zh-CN"/>
        </w:rPr>
      </w:pPr>
      <w:r>
        <w:rPr>
          <w:rFonts w:hint="eastAsia" w:asciiTheme="minorHAnsi" w:hAnsiTheme="minorHAnsi" w:eastAsiaTheme="minorEastAsia" w:cstheme="minorBidi"/>
          <w:b/>
          <w:bCs/>
          <w:kern w:val="2"/>
          <w:szCs w:val="22"/>
          <w:lang w:val="en-US" w:eastAsia="zh-CN"/>
        </w:rPr>
        <w:t>方式1</w:t>
      </w:r>
      <w:r>
        <w:rPr>
          <w:rFonts w:hint="eastAsia" w:asciiTheme="minorHAnsi" w:hAnsiTheme="minorHAnsi" w:eastAsiaTheme="minorEastAsia" w:cstheme="minorBidi"/>
          <w:kern w:val="2"/>
          <w:szCs w:val="22"/>
          <w:lang w:val="en-US" w:eastAsia="zh-CN"/>
        </w:rPr>
        <w:t>：安装好驱动（下载地址参考附件）并插入已有的湖南CA，点击【CA账号登录】，</w:t>
      </w:r>
    </w:p>
    <w:p w14:paraId="0A1E8BAF">
      <w:pPr>
        <w:pStyle w:val="2"/>
        <w:ind w:left="0" w:leftChars="0" w:firstLine="0" w:firstLineChars="0"/>
      </w:pPr>
      <w:r>
        <w:drawing>
          <wp:inline distT="0" distB="0" distL="114300" distR="114300">
            <wp:extent cx="5577840" cy="3369945"/>
            <wp:effectExtent l="0" t="0" r="3810" b="1905"/>
            <wp:docPr id="3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577840" cy="3369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F06E54">
      <w:pPr>
        <w:bidi w:val="0"/>
      </w:pPr>
      <w:r>
        <w:rPr>
          <w:rFonts w:hint="eastAsia" w:asciiTheme="minorHAnsi" w:hAnsiTheme="minorHAnsi" w:eastAsiaTheme="minorEastAsia" w:cstheme="minorBidi"/>
          <w:kern w:val="2"/>
          <w:szCs w:val="22"/>
          <w:lang w:val="en-US" w:eastAsia="zh-CN"/>
        </w:rPr>
        <w:t>使用未绑定CA会弹出账号激活弹窗，检查信息无误后，点击【激活】按钮会对招采中的</w:t>
      </w:r>
      <w:r>
        <w:rPr>
          <w:rFonts w:hint="eastAsia" w:asciiTheme="minorHAnsi" w:hAnsiTheme="minorHAnsi" w:eastAsiaTheme="minorEastAsia" w:cstheme="minorBidi"/>
          <w:b/>
          <w:bCs/>
          <w:kern w:val="2"/>
          <w:szCs w:val="22"/>
          <w:lang w:val="en-US" w:eastAsia="zh-CN"/>
        </w:rPr>
        <w:t>主账户</w:t>
      </w:r>
      <w:r>
        <w:rPr>
          <w:rFonts w:hint="eastAsia" w:asciiTheme="minorHAnsi" w:hAnsiTheme="minorHAnsi" w:eastAsiaTheme="minorEastAsia" w:cstheme="minorBidi"/>
          <w:kern w:val="2"/>
          <w:szCs w:val="22"/>
          <w:lang w:val="en-US" w:eastAsia="zh-CN"/>
        </w:rPr>
        <w:t>进行绑定</w:t>
      </w:r>
    </w:p>
    <w:p w14:paraId="108EFD19">
      <w:pPr>
        <w:pStyle w:val="2"/>
        <w:ind w:left="0" w:leftChars="0" w:firstLine="0" w:firstLineChars="0"/>
        <w:rPr>
          <w:rFonts w:hint="eastAsia"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  <w:drawing>
          <wp:inline distT="0" distB="0" distL="114300" distR="114300">
            <wp:extent cx="5577840" cy="3364230"/>
            <wp:effectExtent l="0" t="0" r="3810" b="7620"/>
            <wp:docPr id="3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577840" cy="3364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4AAAD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20" w:firstLineChars="200"/>
        <w:textAlignment w:val="auto"/>
        <w:rPr>
          <w:rFonts w:hint="eastAsia"/>
          <w:lang w:val="en-US" w:eastAsia="zh-CN"/>
        </w:rPr>
      </w:pPr>
      <w:r>
        <w:rPr>
          <w:rFonts w:hint="eastAsia" w:asciiTheme="minorHAnsi" w:hAnsiTheme="minorHAnsi" w:eastAsiaTheme="minorEastAsia" w:cstheme="minorBidi"/>
          <w:kern w:val="2"/>
          <w:szCs w:val="22"/>
          <w:lang w:val="en-US" w:eastAsia="zh-CN"/>
        </w:rPr>
        <w:t>绑定之后在【CA账号登录】下可输入CA的Pin密码登录招采系统。</w:t>
      </w:r>
    </w:p>
    <w:p w14:paraId="42431FB0">
      <w:pPr>
        <w:pStyle w:val="2"/>
        <w:ind w:left="0" w:leftChars="0" w:firstLine="0" w:firstLineChars="0"/>
      </w:pPr>
      <w:r>
        <w:drawing>
          <wp:inline distT="0" distB="0" distL="114300" distR="114300">
            <wp:extent cx="5577840" cy="3194050"/>
            <wp:effectExtent l="0" t="0" r="3810" b="6350"/>
            <wp:docPr id="3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577840" cy="319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83E5A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default" w:asciiTheme="minorHAnsi" w:hAnsiTheme="minorHAnsi" w:eastAsiaTheme="minorEastAsia" w:cstheme="minorBidi"/>
          <w:b/>
          <w:bCs/>
          <w:kern w:val="2"/>
          <w:szCs w:val="22"/>
          <w:lang w:val="en-US" w:eastAsia="zh-CN"/>
        </w:rPr>
      </w:pPr>
      <w:r>
        <w:rPr>
          <w:rFonts w:hint="eastAsia" w:asciiTheme="minorHAnsi" w:hAnsiTheme="minorHAnsi" w:eastAsiaTheme="minorEastAsia" w:cstheme="minorBidi"/>
          <w:b/>
          <w:bCs/>
          <w:kern w:val="2"/>
          <w:szCs w:val="22"/>
          <w:lang w:val="en-US" w:eastAsia="zh-CN"/>
        </w:rPr>
        <w:t xml:space="preserve">  方式2：</w:t>
      </w:r>
      <w:r>
        <w:rPr>
          <w:rFonts w:hint="eastAsia" w:asciiTheme="minorHAnsi" w:hAnsiTheme="minorHAnsi" w:eastAsiaTheme="minorEastAsia" w:cstheme="minorBidi"/>
          <w:b w:val="0"/>
          <w:bCs w:val="0"/>
          <w:kern w:val="2"/>
          <w:szCs w:val="22"/>
          <w:lang w:val="en-US" w:eastAsia="zh-CN"/>
        </w:rPr>
        <w:t>使用账户密码先登录进招采系统，进入【用户基础设置】模块，</w:t>
      </w:r>
    </w:p>
    <w:p w14:paraId="2B092108">
      <w:pPr>
        <w:pStyle w:val="3"/>
        <w:ind w:left="0" w:leftChars="0" w:firstLine="0" w:firstLineChars="0"/>
      </w:pPr>
      <w:r>
        <w:drawing>
          <wp:inline distT="0" distB="0" distL="114300" distR="114300">
            <wp:extent cx="5577840" cy="2055495"/>
            <wp:effectExtent l="0" t="0" r="3810" b="1905"/>
            <wp:docPr id="3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577840" cy="2055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40A127">
      <w:p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点击【账号管理】菜单，找到对应的账户，点击【CA绑定】按钮弹出，查看信息无误后，点击【确定】完成绑定，绑定之后即可使用CA登录。</w:t>
      </w:r>
    </w:p>
    <w:p w14:paraId="78550F96">
      <w:pPr>
        <w:pStyle w:val="3"/>
        <w:ind w:left="0" w:leftChars="0" w:firstLine="0" w:firstLineChars="0"/>
      </w:pPr>
      <w:r>
        <w:drawing>
          <wp:inline distT="0" distB="0" distL="114300" distR="114300">
            <wp:extent cx="5577840" cy="1507490"/>
            <wp:effectExtent l="0" t="0" r="3810" b="16510"/>
            <wp:docPr id="3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8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577840" cy="150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BB146E">
      <w:pPr>
        <w:pStyle w:val="3"/>
        <w:ind w:left="0" w:leftChars="0" w:firstLine="0" w:firstLineChars="0"/>
      </w:pPr>
      <w:r>
        <w:drawing>
          <wp:inline distT="0" distB="0" distL="114300" distR="114300">
            <wp:extent cx="5577840" cy="2669540"/>
            <wp:effectExtent l="0" t="0" r="3810" b="16510"/>
            <wp:docPr id="3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9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577840" cy="266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E2D0B3">
      <w:pPr>
        <w:pStyle w:val="7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解绑</w:t>
      </w:r>
    </w:p>
    <w:p w14:paraId="4A8CAE46">
      <w:pPr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pacing w:line="360" w:lineRule="auto"/>
        <w:ind w:firstLine="420" w:firstLineChars="200"/>
        <w:textAlignment w:val="auto"/>
        <w:rPr>
          <w:rFonts w:hint="default" w:asciiTheme="minorHAnsi" w:hAnsiTheme="minorHAnsi" w:eastAsiaTheme="minorEastAsia" w:cstheme="minorBidi"/>
          <w:kern w:val="2"/>
          <w:szCs w:val="22"/>
          <w:lang w:val="en-US" w:eastAsia="zh-CN"/>
        </w:rPr>
      </w:pPr>
      <w:r>
        <w:rPr>
          <w:rFonts w:hint="eastAsia" w:asciiTheme="minorHAnsi" w:hAnsiTheme="minorHAnsi" w:eastAsiaTheme="minorEastAsia" w:cstheme="minorBidi"/>
          <w:kern w:val="2"/>
          <w:szCs w:val="22"/>
          <w:lang w:val="en-US" w:eastAsia="zh-CN"/>
        </w:rPr>
        <w:t>在【账号管理】页面中，对已绑定CA的进行解绑，点击【CA解绑】</w:t>
      </w:r>
    </w:p>
    <w:p w14:paraId="1B712ABF">
      <w:pPr>
        <w:pStyle w:val="2"/>
        <w:ind w:left="0" w:leftChars="0" w:firstLine="0" w:firstLineChars="0"/>
      </w:pPr>
      <w:r>
        <w:drawing>
          <wp:inline distT="0" distB="0" distL="114300" distR="114300">
            <wp:extent cx="5577840" cy="1580515"/>
            <wp:effectExtent l="0" t="0" r="3810" b="635"/>
            <wp:docPr id="3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0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577840" cy="158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9516F9">
      <w:pPr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pacing w:line="360" w:lineRule="auto"/>
        <w:ind w:firstLine="420" w:firstLineChars="200"/>
        <w:textAlignment w:val="auto"/>
        <w:rPr>
          <w:rFonts w:hint="default" w:asciiTheme="minorHAnsi" w:hAnsiTheme="minorHAnsi" w:eastAsiaTheme="minorEastAsia" w:cstheme="minorBidi"/>
          <w:kern w:val="2"/>
          <w:szCs w:val="22"/>
          <w:lang w:val="en-US" w:eastAsia="zh-CN"/>
        </w:rPr>
      </w:pPr>
      <w:r>
        <w:rPr>
          <w:rFonts w:hint="eastAsia" w:asciiTheme="minorHAnsi" w:hAnsiTheme="minorHAnsi" w:eastAsiaTheme="minorEastAsia" w:cstheme="minorBidi"/>
          <w:kern w:val="2"/>
          <w:szCs w:val="22"/>
          <w:lang w:val="en-US" w:eastAsia="zh-CN"/>
        </w:rPr>
        <w:t>在弹窗中点击【确定】进行解绑。</w:t>
      </w:r>
    </w:p>
    <w:p w14:paraId="788DA4A0">
      <w:pPr>
        <w:pStyle w:val="41"/>
      </w:pPr>
      <w:r>
        <w:drawing>
          <wp:inline distT="0" distB="0" distL="114300" distR="114300">
            <wp:extent cx="5568950" cy="2292350"/>
            <wp:effectExtent l="0" t="0" r="12700" b="12700"/>
            <wp:docPr id="39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1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568950" cy="229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9A472E">
      <w:pPr>
        <w:pStyle w:val="7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联系CA客服</w:t>
      </w:r>
    </w:p>
    <w:p w14:paraId="2BB19DC3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360" w:lineRule="auto"/>
        <w:ind w:firstLine="420"/>
        <w:textAlignment w:val="auto"/>
        <w:rPr>
          <w:rFonts w:hint="eastAsia" w:asciiTheme="minorHAnsi" w:hAnsiTheme="minorHAnsi" w:eastAsiaTheme="minorEastAsia" w:cstheme="minorBidi"/>
          <w:kern w:val="2"/>
          <w:szCs w:val="22"/>
          <w:lang w:val="en-US" w:eastAsia="zh-CN"/>
        </w:rPr>
      </w:pPr>
      <w:r>
        <w:rPr>
          <w:rFonts w:hint="eastAsia" w:asciiTheme="minorHAnsi" w:hAnsiTheme="minorHAnsi" w:eastAsiaTheme="minorEastAsia" w:cstheme="minorBidi"/>
          <w:kern w:val="2"/>
          <w:szCs w:val="22"/>
          <w:lang w:val="en-US" w:eastAsia="zh-CN"/>
        </w:rPr>
        <w:t>提交证书相应绑定信息至工作人员处予以绑定：</w:t>
      </w:r>
    </w:p>
    <w:p w14:paraId="7A32A802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360" w:lineRule="auto"/>
        <w:ind w:firstLine="420"/>
        <w:textAlignment w:val="auto"/>
        <w:rPr>
          <w:rFonts w:hint="eastAsia" w:asciiTheme="minorHAnsi" w:hAnsiTheme="minorHAnsi" w:eastAsiaTheme="minorEastAsia" w:cstheme="minorBidi"/>
          <w:kern w:val="2"/>
          <w:szCs w:val="22"/>
          <w:lang w:val="en-US" w:eastAsia="zh-CN"/>
        </w:rPr>
      </w:pPr>
      <w:r>
        <w:rPr>
          <w:rFonts w:hint="eastAsia" w:asciiTheme="minorHAnsi" w:hAnsiTheme="minorHAnsi" w:eastAsiaTheme="minorEastAsia" w:cstheme="minorBidi"/>
          <w:kern w:val="2"/>
          <w:szCs w:val="22"/>
          <w:lang w:val="en-US" w:eastAsia="zh-CN"/>
        </w:rPr>
        <w:t>1、单位名称；</w:t>
      </w:r>
    </w:p>
    <w:p w14:paraId="4A087A54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360" w:lineRule="auto"/>
        <w:ind w:firstLine="420"/>
        <w:textAlignment w:val="auto"/>
        <w:rPr>
          <w:rFonts w:hint="eastAsia" w:asciiTheme="minorHAnsi" w:hAnsiTheme="minorHAnsi" w:eastAsiaTheme="minorEastAsia" w:cstheme="minorBidi"/>
          <w:kern w:val="2"/>
          <w:szCs w:val="22"/>
          <w:lang w:val="en-US" w:eastAsia="zh-CN"/>
        </w:rPr>
      </w:pPr>
      <w:r>
        <w:rPr>
          <w:rFonts w:hint="eastAsia" w:asciiTheme="minorHAnsi" w:hAnsiTheme="minorHAnsi" w:eastAsiaTheme="minorEastAsia" w:cstheme="minorBidi"/>
          <w:kern w:val="2"/>
          <w:szCs w:val="22"/>
          <w:lang w:val="en-US" w:eastAsia="zh-CN"/>
        </w:rPr>
        <w:t>2、统一信用代码；</w:t>
      </w:r>
    </w:p>
    <w:p w14:paraId="66E2E57F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360" w:lineRule="auto"/>
        <w:ind w:firstLine="420"/>
        <w:textAlignment w:val="auto"/>
        <w:rPr>
          <w:rFonts w:hint="eastAsia" w:asciiTheme="minorHAnsi" w:hAnsiTheme="minorHAnsi" w:eastAsiaTheme="minorEastAsia" w:cstheme="minorBidi"/>
          <w:kern w:val="2"/>
          <w:szCs w:val="22"/>
          <w:lang w:val="en-US" w:eastAsia="zh-CN"/>
        </w:rPr>
      </w:pPr>
      <w:r>
        <w:rPr>
          <w:rFonts w:hint="eastAsia" w:asciiTheme="minorHAnsi" w:hAnsiTheme="minorHAnsi" w:eastAsiaTheme="minorEastAsia" w:cstheme="minorBidi"/>
          <w:kern w:val="2"/>
          <w:szCs w:val="22"/>
          <w:lang w:val="en-US" w:eastAsia="zh-CN"/>
        </w:rPr>
        <w:t>3、证书序列号；</w:t>
      </w:r>
    </w:p>
    <w:p w14:paraId="72461FA9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360" w:lineRule="auto"/>
        <w:ind w:firstLine="420"/>
        <w:textAlignment w:val="auto"/>
        <w:rPr>
          <w:rFonts w:hint="eastAsia" w:asciiTheme="minorHAnsi" w:hAnsiTheme="minorHAnsi" w:eastAsiaTheme="minorEastAsia" w:cstheme="minorBidi"/>
          <w:kern w:val="2"/>
          <w:szCs w:val="22"/>
          <w:lang w:val="en-US" w:eastAsia="zh-CN"/>
        </w:rPr>
      </w:pPr>
      <w:r>
        <w:rPr>
          <w:rFonts w:hint="eastAsia" w:asciiTheme="minorHAnsi" w:hAnsiTheme="minorHAnsi" w:eastAsiaTheme="minorEastAsia" w:cstheme="minorBidi"/>
          <w:kern w:val="2"/>
          <w:szCs w:val="22"/>
          <w:lang w:val="en-US" w:eastAsia="zh-CN"/>
        </w:rPr>
        <w:t>联系湖南CA企业QQ：4006682666将以上信息提交给工作人员，提交完成后等待24小时（工作日）候登陆即可。</w:t>
      </w:r>
    </w:p>
    <w:p w14:paraId="60351441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360" w:lineRule="auto"/>
        <w:ind w:firstLine="420"/>
        <w:textAlignment w:val="auto"/>
      </w:pPr>
      <w:r>
        <w:rPr>
          <w:rFonts w:hint="eastAsia" w:asciiTheme="minorHAnsi" w:hAnsiTheme="minorHAnsi" w:eastAsiaTheme="minorEastAsia" w:cstheme="minorBidi"/>
          <w:kern w:val="2"/>
          <w:szCs w:val="22"/>
          <w:lang w:val="en-US" w:eastAsia="zh-CN"/>
        </w:rPr>
        <w:t>客服热线：4006682666，企业QQ：4006682666</w:t>
      </w:r>
    </w:p>
    <w:p w14:paraId="6AF40BB0">
      <w:pPr>
        <w:pStyle w:val="4"/>
        <w:tabs>
          <w:tab w:val="left" w:pos="578"/>
        </w:tabs>
        <w:bidi w:val="0"/>
        <w:ind w:left="0" w:leftChars="0" w:firstLine="0" w:firstLineChars="0"/>
      </w:pPr>
      <w:r>
        <w:rPr>
          <w:rFonts w:hint="eastAsia"/>
          <w:lang w:val="en-US" w:eastAsia="zh-CN"/>
        </w:rPr>
        <w:t>创建子账号</w:t>
      </w:r>
    </w:p>
    <w:p w14:paraId="6D2897B4">
      <w:pPr>
        <w:pStyle w:val="5"/>
        <w:tabs>
          <w:tab w:val="left" w:pos="420"/>
          <w:tab w:val="left" w:pos="4532"/>
          <w:tab w:val="clear" w:pos="432"/>
          <w:tab w:val="clear" w:pos="1568"/>
        </w:tabs>
        <w:bidi w:val="0"/>
      </w:pPr>
      <w:r>
        <w:rPr>
          <w:rFonts w:hint="eastAsia"/>
          <w:lang w:val="en-US" w:eastAsia="zh-CN"/>
        </w:rPr>
        <w:t>菜单路径</w:t>
      </w:r>
    </w:p>
    <w:p w14:paraId="71E754AE">
      <w:pPr>
        <w:ind w:firstLine="42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招采子系统-用户基础设置-基础设置-账号管理</w:t>
      </w:r>
    </w:p>
    <w:p w14:paraId="4C77339A">
      <w:pPr>
        <w:pStyle w:val="5"/>
        <w:tabs>
          <w:tab w:val="left" w:pos="420"/>
          <w:tab w:val="left" w:pos="4532"/>
          <w:tab w:val="clear" w:pos="432"/>
          <w:tab w:val="clear" w:pos="1568"/>
        </w:tabs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创建子账号</w:t>
      </w:r>
    </w:p>
    <w:p w14:paraId="1679E1AC"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先从单位网使用【主账号】登录 进入招采子系统选择【用户基础设置】模块，</w:t>
      </w:r>
    </w:p>
    <w:p w14:paraId="30C3FA59">
      <w:pPr>
        <w:bidi w:val="0"/>
        <w:rPr>
          <w:rFonts w:hint="eastAsia"/>
          <w:lang w:val="en-US" w:eastAsia="zh-CN"/>
        </w:rPr>
      </w:pPr>
      <w:r>
        <w:rPr>
          <w:rFonts w:hint="eastAsia"/>
          <w:color w:val="FF0000"/>
          <w:lang w:val="en-US" w:eastAsia="zh-CN"/>
        </w:rPr>
        <w:t>（注意：子账号不需要注册，是通过主账号创建的）</w:t>
      </w:r>
    </w:p>
    <w:p w14:paraId="7BB06BCD">
      <w:pPr>
        <w:pStyle w:val="14"/>
        <w:ind w:left="0" w:leftChars="0" w:firstLine="0" w:firstLine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578475" cy="912495"/>
            <wp:effectExtent l="0" t="0" r="3175" b="1905"/>
            <wp:docPr id="4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578475" cy="912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61B9E7">
      <w:pPr>
        <w:pStyle w:val="14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进入到基础设置页面，点击【添加机构子账号】，设置好子账号的账号、名称、和密码点击【保存】创建完成。</w:t>
      </w:r>
    </w:p>
    <w:p w14:paraId="6B7825CE">
      <w:pPr>
        <w:pStyle w:val="29"/>
        <w:keepNext w:val="0"/>
        <w:keepLines w:val="0"/>
        <w:widowControl/>
        <w:suppressLineNumbers w:val="0"/>
        <w:spacing w:before="48" w:beforeAutospacing="0" w:after="48" w:afterAutospacing="0" w:line="250" w:lineRule="atLeast"/>
        <w:ind w:left="0" w:leftChars="0" w:right="0" w:firstLine="0" w:firstLineChars="0"/>
        <w:jc w:val="left"/>
        <w:rPr>
          <w:rFonts w:hint="eastAsia" w:ascii="等线" w:hAnsi="等线" w:eastAsia="等线" w:cs="等线"/>
          <w:i w:val="0"/>
          <w:iCs w:val="0"/>
          <w:caps w:val="0"/>
          <w:color w:val="000000"/>
          <w:spacing w:val="0"/>
          <w:sz w:val="24"/>
          <w:szCs w:val="24"/>
        </w:rPr>
      </w:pPr>
      <w:r>
        <w:rPr>
          <w:rFonts w:hint="eastAsia" w:ascii="等线" w:hAnsi="等线" w:eastAsia="等线" w:cs="等线"/>
          <w:i w:val="0"/>
          <w:iCs w:val="0"/>
          <w:caps w:val="0"/>
          <w:color w:val="000000"/>
          <w:spacing w:val="0"/>
          <w:sz w:val="24"/>
          <w:szCs w:val="24"/>
        </w:rPr>
        <w:drawing>
          <wp:inline distT="0" distB="0" distL="114300" distR="114300">
            <wp:extent cx="5543550" cy="1895475"/>
            <wp:effectExtent l="0" t="0" r="0" b="9525"/>
            <wp:docPr id="62" name="图片 4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45" descr="IMG_256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BC92486">
      <w:pPr>
        <w:pStyle w:val="29"/>
        <w:keepNext w:val="0"/>
        <w:keepLines w:val="0"/>
        <w:widowControl/>
        <w:suppressLineNumbers w:val="0"/>
        <w:spacing w:before="48" w:beforeAutospacing="0" w:after="48" w:afterAutospacing="0" w:line="250" w:lineRule="atLeast"/>
        <w:ind w:left="0" w:leftChars="0" w:right="0" w:firstLine="0" w:firstLineChars="0"/>
        <w:jc w:val="left"/>
      </w:pPr>
      <w:r>
        <w:rPr>
          <w:rFonts w:hint="eastAsia" w:ascii="等线" w:hAnsi="等线" w:eastAsia="等线" w:cs="等线"/>
          <w:i w:val="0"/>
          <w:iCs w:val="0"/>
          <w:caps w:val="0"/>
          <w:color w:val="000000"/>
          <w:spacing w:val="0"/>
          <w:sz w:val="24"/>
          <w:szCs w:val="24"/>
          <w:lang w:eastAsia="zh-CN"/>
        </w:rPr>
        <w:drawing>
          <wp:inline distT="0" distB="0" distL="114300" distR="114300">
            <wp:extent cx="5580380" cy="2503170"/>
            <wp:effectExtent l="0" t="0" r="1270" b="11430"/>
            <wp:docPr id="48" name="图片 48" descr="1680839071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168083907113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580380" cy="2503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784EAB">
      <w:pPr>
        <w:pStyle w:val="5"/>
        <w:tabs>
          <w:tab w:val="left" w:pos="420"/>
          <w:tab w:val="left" w:pos="1080"/>
          <w:tab w:val="left" w:pos="4532"/>
          <w:tab w:val="clear" w:pos="1568"/>
        </w:tabs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子账号重置密码</w:t>
      </w:r>
    </w:p>
    <w:p w14:paraId="6900B4B2">
      <w:pPr>
        <w:pStyle w:val="41"/>
      </w:pPr>
      <w:r>
        <w:drawing>
          <wp:inline distT="0" distB="0" distL="114300" distR="114300">
            <wp:extent cx="5264785" cy="2321560"/>
            <wp:effectExtent l="0" t="0" r="12065" b="2540"/>
            <wp:docPr id="71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54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32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8DC6C4">
      <w:pPr>
        <w:pStyle w:val="5"/>
        <w:tabs>
          <w:tab w:val="left" w:pos="420"/>
          <w:tab w:val="left" w:pos="1080"/>
          <w:tab w:val="left" w:pos="4532"/>
          <w:tab w:val="clear" w:pos="1568"/>
        </w:tabs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修改子账号信息</w:t>
      </w:r>
    </w:p>
    <w:p w14:paraId="0FB5BE21">
      <w:p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点击【修改】可修改子账号名称、身份信息和菜单权限。</w:t>
      </w:r>
    </w:p>
    <w:p w14:paraId="5ACDC915">
      <w:pPr>
        <w:pStyle w:val="29"/>
        <w:keepNext w:val="0"/>
        <w:keepLines w:val="0"/>
        <w:widowControl/>
        <w:suppressLineNumbers w:val="0"/>
        <w:spacing w:before="48" w:beforeAutospacing="0" w:after="48" w:afterAutospacing="0" w:line="250" w:lineRule="atLeast"/>
        <w:ind w:left="0" w:leftChars="0" w:right="0" w:firstLine="0" w:firstLineChars="0"/>
        <w:jc w:val="left"/>
        <w:rPr>
          <w:rFonts w:hint="eastAsia"/>
          <w:lang w:val="en-US" w:eastAsia="zh-CN"/>
        </w:rPr>
      </w:pPr>
      <w:r>
        <w:drawing>
          <wp:inline distT="0" distB="0" distL="114300" distR="114300">
            <wp:extent cx="5261610" cy="2356485"/>
            <wp:effectExtent l="0" t="0" r="15240" b="5715"/>
            <wp:docPr id="72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55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356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76200B">
      <w:pPr>
        <w:pStyle w:val="4"/>
        <w:tabs>
          <w:tab w:val="left" w:pos="562"/>
          <w:tab w:val="left" w:pos="578"/>
        </w:tabs>
        <w:bidi w:val="0"/>
        <w:ind w:left="0" w:leftChars="0" w:firstLine="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子账号授权菜单</w:t>
      </w:r>
      <w:r>
        <w:rPr>
          <w:rFonts w:hint="eastAsia"/>
          <w:color w:val="FF0000"/>
          <w:lang w:val="en-US" w:eastAsia="zh-CN"/>
        </w:rPr>
        <w:t>（注意：子账号不用需要注册，是通过主账号创建的）</w:t>
      </w:r>
    </w:p>
    <w:p w14:paraId="11B495DC">
      <w:pPr>
        <w:pStyle w:val="5"/>
        <w:tabs>
          <w:tab w:val="left" w:pos="420"/>
          <w:tab w:val="left" w:pos="4532"/>
          <w:tab w:val="clear" w:pos="432"/>
          <w:tab w:val="clear" w:pos="1568"/>
        </w:tabs>
        <w:bidi w:val="0"/>
      </w:pPr>
      <w:r>
        <w:rPr>
          <w:rFonts w:hint="eastAsia"/>
          <w:lang w:val="en-US" w:eastAsia="zh-CN"/>
        </w:rPr>
        <w:t>菜单路径</w:t>
      </w:r>
    </w:p>
    <w:p w14:paraId="2BC360EC">
      <w:pPr>
        <w:ind w:firstLine="42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招采子系统-用户基础设置-基础设置-账号角色管理</w:t>
      </w:r>
    </w:p>
    <w:p w14:paraId="363223B8">
      <w:pPr>
        <w:pStyle w:val="5"/>
        <w:tabs>
          <w:tab w:val="left" w:pos="420"/>
          <w:tab w:val="left" w:pos="578"/>
          <w:tab w:val="left" w:pos="4532"/>
          <w:tab w:val="clear" w:pos="1568"/>
        </w:tabs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新建角色</w:t>
      </w:r>
    </w:p>
    <w:p w14:paraId="6BF574B4">
      <w:p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点击【添加角色】先新建一个带有权限的角色</w:t>
      </w:r>
    </w:p>
    <w:p w14:paraId="1A464702">
      <w:pPr>
        <w:ind w:left="0" w:leftChars="0" w:firstLine="0" w:firstLineChars="0"/>
      </w:pPr>
      <w:r>
        <w:drawing>
          <wp:inline distT="0" distB="0" distL="114300" distR="114300">
            <wp:extent cx="5266690" cy="1482725"/>
            <wp:effectExtent l="0" t="0" r="10160" b="3175"/>
            <wp:docPr id="66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49"/>
                    <pic:cNvPicPr>
                      <a:picLocks noChangeAspect="1"/>
                    </pic:cNvPicPr>
                  </pic:nvPicPr>
                  <pic:blipFill>
                    <a:blip r:embed="rId32"/>
                    <a:srcRect b="3526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48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0F7C4A">
      <w:pPr>
        <w:pStyle w:val="41"/>
      </w:pPr>
      <w:r>
        <w:drawing>
          <wp:inline distT="0" distB="0" distL="114300" distR="114300">
            <wp:extent cx="5273040" cy="2374265"/>
            <wp:effectExtent l="0" t="0" r="3810" b="6985"/>
            <wp:docPr id="67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50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374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D9F2D5">
      <w:pPr>
        <w:pStyle w:val="5"/>
        <w:tabs>
          <w:tab w:val="left" w:pos="420"/>
          <w:tab w:val="left" w:pos="578"/>
          <w:tab w:val="left" w:pos="4532"/>
          <w:tab w:val="clear" w:pos="1568"/>
        </w:tabs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分配权限给子账号</w:t>
      </w:r>
    </w:p>
    <w:p w14:paraId="67794A7B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每个子账号可以添加多个角色</w:t>
      </w:r>
    </w:p>
    <w:p w14:paraId="1E7E1883">
      <w:pPr>
        <w:pStyle w:val="41"/>
        <w:numPr>
          <w:ilvl w:val="0"/>
          <w:numId w:val="0"/>
        </w:numPr>
        <w:rPr>
          <w:rFonts w:hint="default"/>
          <w:lang w:val="en-US" w:eastAsia="zh-CN"/>
        </w:rPr>
      </w:pPr>
      <w:r>
        <w:drawing>
          <wp:inline distT="0" distB="0" distL="114300" distR="114300">
            <wp:extent cx="5266690" cy="2375535"/>
            <wp:effectExtent l="0" t="0" r="10160" b="5715"/>
            <wp:docPr id="68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51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7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1610" cy="2192020"/>
            <wp:effectExtent l="0" t="0" r="15240" b="17780"/>
            <wp:docPr id="69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52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19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3C287B">
      <w:pPr>
        <w:pStyle w:val="5"/>
        <w:tabs>
          <w:tab w:val="left" w:pos="420"/>
          <w:tab w:val="left" w:pos="1080"/>
          <w:tab w:val="left" w:pos="4532"/>
          <w:tab w:val="clear" w:pos="1568"/>
        </w:tabs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修改子账号菜单权限</w:t>
      </w:r>
    </w:p>
    <w:p w14:paraId="2C755761">
      <w:pPr>
        <w:pStyle w:val="29"/>
        <w:keepNext w:val="0"/>
        <w:keepLines w:val="0"/>
        <w:widowControl/>
        <w:suppressLineNumbers w:val="0"/>
        <w:spacing w:before="48" w:beforeAutospacing="0" w:after="48" w:afterAutospacing="0" w:line="250" w:lineRule="atLeast"/>
        <w:ind w:left="0" w:leftChars="0" w:right="0" w:firstLine="0" w:firstLineChars="0"/>
        <w:jc w:val="left"/>
      </w:pPr>
      <w:r>
        <w:drawing>
          <wp:inline distT="0" distB="0" distL="114300" distR="114300">
            <wp:extent cx="5269230" cy="2414905"/>
            <wp:effectExtent l="0" t="0" r="7620" b="4445"/>
            <wp:docPr id="70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53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1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2A9955">
      <w:pPr>
        <w:pStyle w:val="4"/>
        <w:bidi w:val="0"/>
        <w:rPr>
          <w:rFonts w:hint="default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待执行库-企业</w:t>
      </w:r>
    </w:p>
    <w:p w14:paraId="36DBFA8F">
      <w:pPr>
        <w:pStyle w:val="5"/>
        <w:tabs>
          <w:tab w:val="left" w:pos="720"/>
          <w:tab w:val="clear" w:pos="1568"/>
        </w:tabs>
        <w:bidi w:val="0"/>
        <w:rPr>
          <w:highlight w:val="none"/>
        </w:rPr>
      </w:pPr>
      <w:r>
        <w:rPr>
          <w:rFonts w:hint="eastAsia"/>
          <w:highlight w:val="none"/>
          <w:lang w:val="en-US" w:eastAsia="zh-CN"/>
        </w:rPr>
        <w:t>菜单路径</w:t>
      </w:r>
    </w:p>
    <w:p w14:paraId="71D4CAC8">
      <w:pPr>
        <w:rPr>
          <w:rFonts w:hint="default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药品招标管理-待执行库管理（</w:t>
      </w:r>
      <w:r>
        <w:rPr>
          <w:rFonts w:hint="eastAsia"/>
          <w:color w:val="FF0000"/>
          <w:highlight w:val="yellow"/>
          <w:lang w:val="en-US" w:eastAsia="zh-CN"/>
        </w:rPr>
        <w:t>价格联动管理</w:t>
      </w:r>
      <w:r>
        <w:rPr>
          <w:rFonts w:hint="eastAsia"/>
          <w:highlight w:val="none"/>
          <w:lang w:val="en-US" w:eastAsia="zh-CN"/>
        </w:rPr>
        <w:t>）</w:t>
      </w:r>
    </w:p>
    <w:p w14:paraId="2B9C9574">
      <w:pPr>
        <w:pStyle w:val="5"/>
        <w:tabs>
          <w:tab w:val="left" w:pos="720"/>
          <w:tab w:val="clear" w:pos="1568"/>
        </w:tabs>
        <w:bidi w:val="0"/>
        <w:rPr>
          <w:rFonts w:hint="default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编辑</w:t>
      </w:r>
    </w:p>
    <w:p w14:paraId="756E5767">
      <w:pPr>
        <w:rPr>
          <w:rFonts w:hint="eastAsia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在【中药饮片】页签的【待确认】列表，点击【编辑】按钮，进入编辑详情。编辑好带</w:t>
      </w:r>
      <w:r>
        <w:rPr>
          <w:rFonts w:hint="eastAsia"/>
          <w:color w:val="FF0000"/>
          <w:highlight w:val="none"/>
          <w:lang w:val="en-US" w:eastAsia="zh-CN"/>
        </w:rPr>
        <w:t>*</w:t>
      </w:r>
      <w:r>
        <w:rPr>
          <w:rFonts w:hint="eastAsia"/>
          <w:highlight w:val="none"/>
          <w:lang w:val="en-US" w:eastAsia="zh-CN"/>
        </w:rPr>
        <w:t>号的属性，点击【保存并提交】。</w:t>
      </w:r>
    </w:p>
    <w:p w14:paraId="7025CEE5">
      <w:pPr>
        <w:rPr>
          <w:rFonts w:hint="default"/>
          <w:color w:val="FF0000"/>
          <w:highlight w:val="none"/>
          <w:lang w:val="en-US" w:eastAsia="zh-CN"/>
        </w:rPr>
      </w:pPr>
      <w:r>
        <w:rPr>
          <w:rFonts w:hint="eastAsia"/>
          <w:color w:val="FF0000"/>
          <w:highlight w:val="none"/>
          <w:lang w:val="en-US" w:eastAsia="zh-CN"/>
        </w:rPr>
        <w:t>注意：1、是否需核验为“是”的数据提交后需等待管理员核验；2、有申报开始/结束时间的需要在申报时间范围内操作；3、是否立即执行为“是”的数据提交后进入【已执行】同时可进行配送方案点选；4、是否立即执行为“否”的数据提交后进入【待执行】等待管理端执行，同时可进行配送方案点选。</w:t>
      </w:r>
    </w:p>
    <w:p w14:paraId="08CBBF99">
      <w:pPr>
        <w:ind w:left="0" w:leftChars="0" w:firstLine="0" w:firstLineChars="0"/>
      </w:pPr>
      <w:r>
        <w:drawing>
          <wp:inline distT="0" distB="0" distL="114300" distR="114300">
            <wp:extent cx="5568950" cy="1546225"/>
            <wp:effectExtent l="0" t="0" r="12700" b="15875"/>
            <wp:docPr id="18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4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568950" cy="154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8B7783">
      <w:pPr>
        <w:ind w:left="0" w:leftChars="0" w:firstLine="0" w:firstLineChars="0"/>
      </w:pPr>
      <w:r>
        <w:drawing>
          <wp:inline distT="0" distB="0" distL="114300" distR="114300">
            <wp:extent cx="5572125" cy="1971675"/>
            <wp:effectExtent l="0" t="0" r="9525" b="9525"/>
            <wp:docPr id="19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5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572125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A69ADE">
      <w:pPr>
        <w:pStyle w:val="5"/>
        <w:tabs>
          <w:tab w:val="left" w:pos="720"/>
          <w:tab w:val="clear" w:pos="1568"/>
        </w:tabs>
        <w:bidi w:val="0"/>
        <w:rPr>
          <w:rFonts w:hint="default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查看</w:t>
      </w:r>
    </w:p>
    <w:p w14:paraId="2ABE312D">
      <w:pPr>
        <w:rPr>
          <w:rFonts w:hint="eastAsia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点击【查看】按钮，查看详情。</w:t>
      </w:r>
    </w:p>
    <w:p w14:paraId="15811E56">
      <w:pPr>
        <w:ind w:left="0" w:leftChars="0" w:firstLine="0" w:firstLineChars="0"/>
        <w:rPr>
          <w:rFonts w:hint="default"/>
          <w:highlight w:val="none"/>
          <w:lang w:val="en-US" w:eastAsia="zh-CN"/>
        </w:rPr>
      </w:pPr>
      <w:r>
        <w:drawing>
          <wp:inline distT="0" distB="0" distL="114300" distR="114300">
            <wp:extent cx="5572125" cy="1510030"/>
            <wp:effectExtent l="0" t="0" r="9525" b="13970"/>
            <wp:docPr id="20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6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572125" cy="151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D23AC0">
      <w:pPr>
        <w:ind w:left="0" w:leftChars="0" w:firstLine="0" w:firstLineChars="0"/>
      </w:pPr>
      <w:r>
        <w:drawing>
          <wp:inline distT="0" distB="0" distL="114300" distR="114300">
            <wp:extent cx="5568315" cy="1953895"/>
            <wp:effectExtent l="0" t="0" r="13335" b="8255"/>
            <wp:docPr id="21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7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568315" cy="195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0AA82E">
      <w:pPr>
        <w:pStyle w:val="5"/>
        <w:tabs>
          <w:tab w:val="left" w:pos="720"/>
          <w:tab w:val="clear" w:pos="1568"/>
        </w:tabs>
        <w:bidi w:val="0"/>
        <w:rPr>
          <w:rFonts w:hint="default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撤回</w:t>
      </w:r>
    </w:p>
    <w:p w14:paraId="687AAD0A">
      <w:pPr>
        <w:rPr>
          <w:rFonts w:hint="default"/>
          <w:lang w:val="en-US"/>
        </w:rPr>
      </w:pPr>
      <w:r>
        <w:rPr>
          <w:rFonts w:hint="eastAsia"/>
          <w:highlight w:val="none"/>
          <w:lang w:val="en-US" w:eastAsia="zh-CN"/>
        </w:rPr>
        <w:t>在【待核验】或者【待执行】列表，点击【撤回】按钮，可撤回至【待确认】，若申报时间已截止则不可操作撤回。</w:t>
      </w:r>
    </w:p>
    <w:p w14:paraId="2E2C7E60">
      <w:pPr>
        <w:ind w:left="0" w:leftChars="0" w:firstLine="0" w:firstLineChars="0"/>
      </w:pPr>
      <w:r>
        <w:drawing>
          <wp:inline distT="0" distB="0" distL="114300" distR="114300">
            <wp:extent cx="5567045" cy="1640205"/>
            <wp:effectExtent l="0" t="0" r="14605" b="17145"/>
            <wp:docPr id="22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8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567045" cy="1640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868B39">
      <w:pPr>
        <w:ind w:left="0" w:leftChars="0" w:firstLine="0" w:firstLineChars="0"/>
      </w:pPr>
      <w:r>
        <w:drawing>
          <wp:inline distT="0" distB="0" distL="114300" distR="114300">
            <wp:extent cx="5571490" cy="1610995"/>
            <wp:effectExtent l="0" t="0" r="10160" b="8255"/>
            <wp:docPr id="23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9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571490" cy="1610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89AC85">
      <w:pPr>
        <w:pStyle w:val="4"/>
        <w:bidi w:val="0"/>
        <w:rPr>
          <w:rFonts w:hint="default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配送方案结果管理</w:t>
      </w:r>
    </w:p>
    <w:p w14:paraId="3AA4B9D8">
      <w:pPr>
        <w:pStyle w:val="5"/>
        <w:tabs>
          <w:tab w:val="clear" w:pos="1568"/>
        </w:tabs>
        <w:bidi w:val="0"/>
        <w:rPr>
          <w:rFonts w:hint="default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配送方案点选（按产品）</w:t>
      </w:r>
    </w:p>
    <w:p w14:paraId="0C31E2BF">
      <w:pPr>
        <w:pStyle w:val="6"/>
        <w:tabs>
          <w:tab w:val="left" w:pos="720"/>
          <w:tab w:val="clear" w:pos="578"/>
        </w:tabs>
        <w:bidi w:val="0"/>
        <w:rPr>
          <w:highlight w:val="none"/>
        </w:rPr>
      </w:pPr>
      <w:r>
        <w:rPr>
          <w:rFonts w:hint="eastAsia"/>
          <w:highlight w:val="none"/>
          <w:lang w:val="en-US" w:eastAsia="zh-CN"/>
        </w:rPr>
        <w:t>菜单路径</w:t>
      </w:r>
    </w:p>
    <w:p w14:paraId="65A1AB1C">
      <w:pPr>
        <w:rPr>
          <w:rFonts w:hint="default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药品招标管理-</w:t>
      </w:r>
      <w:r>
        <w:rPr>
          <w:rFonts w:hint="eastAsia" w:asciiTheme="minorHAnsi" w:hAnsiTheme="minorHAnsi" w:eastAsiaTheme="minorEastAsia" w:cstheme="minorBidi"/>
          <w:kern w:val="2"/>
          <w:szCs w:val="22"/>
          <w:lang w:val="en-US" w:eastAsia="zh-CN"/>
        </w:rPr>
        <w:t>配送方案结果管理-配送方案点选（按产品）</w:t>
      </w:r>
    </w:p>
    <w:p w14:paraId="205350FE">
      <w:pPr>
        <w:pStyle w:val="6"/>
        <w:tabs>
          <w:tab w:val="left" w:pos="720"/>
          <w:tab w:val="clear" w:pos="578"/>
        </w:tabs>
        <w:bidi w:val="0"/>
        <w:rPr>
          <w:rFonts w:hint="default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维护配送方案</w:t>
      </w:r>
    </w:p>
    <w:p w14:paraId="1568130E">
      <w:pPr>
        <w:rPr>
          <w:rFonts w:hint="eastAsia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在【中药饮片】页签，点击【配送方案维护】按钮，选择配送区域后添加配送企业，最后提交等待配送企业确认（</w:t>
      </w:r>
      <w:r>
        <w:rPr>
          <w:rFonts w:hint="eastAsia"/>
          <w:highlight w:val="yellow"/>
          <w:lang w:val="en-US" w:eastAsia="zh-CN"/>
        </w:rPr>
        <w:t>如为自产自配（自配送</w:t>
      </w:r>
      <w:bookmarkStart w:id="3" w:name="_GoBack"/>
      <w:bookmarkEnd w:id="3"/>
      <w:r>
        <w:rPr>
          <w:rFonts w:hint="eastAsia"/>
          <w:highlight w:val="yellow"/>
          <w:lang w:val="en-US" w:eastAsia="zh-CN"/>
        </w:rPr>
        <w:t>）类型，维护好配送企业类型所需资质，按产品添加本企业后并在【配送方案确认（按产品）】页面进行配送确认</w:t>
      </w:r>
      <w:r>
        <w:rPr>
          <w:rFonts w:hint="eastAsia"/>
          <w:highlight w:val="none"/>
          <w:lang w:val="en-US" w:eastAsia="zh-CN"/>
        </w:rPr>
        <w:t>）。</w:t>
      </w:r>
    </w:p>
    <w:p w14:paraId="1E65BC81">
      <w:pPr>
        <w:ind w:left="0" w:leftChars="0" w:firstLine="0" w:firstLineChars="0"/>
      </w:pPr>
      <w:r>
        <w:drawing>
          <wp:inline distT="0" distB="0" distL="114300" distR="114300">
            <wp:extent cx="5572125" cy="1045210"/>
            <wp:effectExtent l="0" t="0" r="9525" b="25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572125" cy="1045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CA68F2">
      <w:pPr>
        <w:ind w:left="0" w:leftChars="0" w:firstLine="0" w:firstLineChars="0"/>
      </w:pPr>
      <w:r>
        <w:drawing>
          <wp:inline distT="0" distB="0" distL="114300" distR="114300">
            <wp:extent cx="5570220" cy="2444750"/>
            <wp:effectExtent l="0" t="0" r="11430" b="1270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570220" cy="244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6E2C35">
      <w:pPr>
        <w:ind w:left="0" w:leftChars="0" w:firstLine="0" w:firstLineChars="0"/>
      </w:pPr>
      <w:r>
        <w:drawing>
          <wp:inline distT="0" distB="0" distL="114300" distR="114300">
            <wp:extent cx="5571490" cy="1390015"/>
            <wp:effectExtent l="0" t="0" r="10160" b="635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571490" cy="1390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1C4DB3">
      <w:pPr>
        <w:ind w:left="0" w:leftChars="0" w:firstLine="0" w:firstLineChars="0"/>
      </w:pPr>
      <w:r>
        <w:drawing>
          <wp:inline distT="0" distB="0" distL="114300" distR="114300">
            <wp:extent cx="5566410" cy="2498090"/>
            <wp:effectExtent l="0" t="0" r="15240" b="1651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566410" cy="2498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C9C0DC">
      <w:pPr>
        <w:ind w:left="0" w:leftChars="0" w:firstLine="0" w:firstLineChars="0"/>
        <w:rPr>
          <w:rFonts w:hint="eastAsia" w:eastAsia="宋体"/>
          <w:lang w:val="en-US" w:eastAsia="zh-CN"/>
        </w:rPr>
      </w:pPr>
      <w:r>
        <w:drawing>
          <wp:inline distT="0" distB="0" distL="114300" distR="114300">
            <wp:extent cx="5568950" cy="1170305"/>
            <wp:effectExtent l="0" t="0" r="12700" b="10795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568950" cy="1170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4D9A39">
      <w:pPr>
        <w:pStyle w:val="6"/>
        <w:tabs>
          <w:tab w:val="left" w:pos="720"/>
          <w:tab w:val="clear" w:pos="578"/>
        </w:tabs>
        <w:bidi w:val="0"/>
        <w:rPr>
          <w:rFonts w:hint="default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移除配送区域</w:t>
      </w:r>
    </w:p>
    <w:p w14:paraId="4B09DCB8">
      <w:pPr>
        <w:rPr>
          <w:rFonts w:hint="eastAsia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点击【配送方案维护】按钮进入配送方案维护详情，切换至【已选配送区域】，点击【移除配送区域】按钮移除。</w:t>
      </w:r>
    </w:p>
    <w:p w14:paraId="7F0ED9F8">
      <w:pPr>
        <w:ind w:left="0" w:leftChars="0" w:firstLine="0" w:firstLineChars="0"/>
        <w:rPr>
          <w:rFonts w:hint="default"/>
          <w:highlight w:val="none"/>
          <w:lang w:val="en-US" w:eastAsia="zh-CN"/>
        </w:rPr>
      </w:pPr>
      <w:r>
        <w:drawing>
          <wp:inline distT="0" distB="0" distL="114300" distR="114300">
            <wp:extent cx="5569585" cy="1669415"/>
            <wp:effectExtent l="0" t="0" r="12065" b="6985"/>
            <wp:docPr id="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569585" cy="166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8CF355">
      <w:pPr>
        <w:pStyle w:val="6"/>
        <w:tabs>
          <w:tab w:val="left" w:pos="720"/>
          <w:tab w:val="clear" w:pos="578"/>
        </w:tabs>
        <w:bidi w:val="0"/>
        <w:rPr>
          <w:rFonts w:hint="default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移除配送企业</w:t>
      </w:r>
    </w:p>
    <w:p w14:paraId="0E3CF105">
      <w:pPr>
        <w:rPr>
          <w:rFonts w:hint="default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点击【配送方案维护】按钮进入配送方案维护详情，切换至【已选配送区域】，点击【添加配送企业】进入添加配送企业窗口切换至【已添加配送企业】列表【移除】未确认的配送企业。</w:t>
      </w:r>
    </w:p>
    <w:p w14:paraId="4336E917">
      <w:pPr>
        <w:ind w:left="0" w:leftChars="0" w:firstLine="0" w:firstLineChars="0"/>
      </w:pPr>
      <w:r>
        <w:drawing>
          <wp:inline distT="0" distB="0" distL="114300" distR="114300">
            <wp:extent cx="5575300" cy="2263140"/>
            <wp:effectExtent l="0" t="0" r="6350" b="3810"/>
            <wp:docPr id="1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9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575300" cy="2263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D69608">
      <w:pPr>
        <w:pStyle w:val="4"/>
        <w:bidi w:val="0"/>
        <w:rPr>
          <w:rFonts w:hint="default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挂网数据查询</w:t>
      </w:r>
    </w:p>
    <w:p w14:paraId="70B2D7DE">
      <w:pPr>
        <w:pStyle w:val="5"/>
        <w:tabs>
          <w:tab w:val="left" w:pos="720"/>
          <w:tab w:val="clear" w:pos="1568"/>
        </w:tabs>
        <w:bidi w:val="0"/>
        <w:rPr>
          <w:highlight w:val="none"/>
        </w:rPr>
      </w:pPr>
      <w:r>
        <w:rPr>
          <w:rFonts w:hint="eastAsia"/>
          <w:highlight w:val="none"/>
          <w:lang w:val="en-US" w:eastAsia="zh-CN"/>
        </w:rPr>
        <w:t>菜单路径</w:t>
      </w:r>
    </w:p>
    <w:p w14:paraId="7500B682">
      <w:pPr>
        <w:rPr>
          <w:rFonts w:hint="default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药品交易结算-目录管理-挂网数据查询</w:t>
      </w:r>
    </w:p>
    <w:p w14:paraId="20CCCE5E">
      <w:pPr>
        <w:pStyle w:val="5"/>
        <w:tabs>
          <w:tab w:val="left" w:pos="720"/>
          <w:tab w:val="clear" w:pos="1568"/>
        </w:tabs>
        <w:bidi w:val="0"/>
        <w:rPr>
          <w:rFonts w:hint="default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查询挂网中药饮片</w:t>
      </w:r>
    </w:p>
    <w:p w14:paraId="30A91A0E">
      <w:pPr>
        <w:rPr>
          <w:rFonts w:hint="eastAsia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切换至【中药饮片】页签，查看中药饮片挂网数据。</w:t>
      </w:r>
    </w:p>
    <w:p w14:paraId="3A4A85A1">
      <w:pPr>
        <w:ind w:left="0" w:leftChars="0" w:firstLine="0" w:firstLineChars="0"/>
      </w:pPr>
      <w:r>
        <w:drawing>
          <wp:inline distT="0" distB="0" distL="114300" distR="114300">
            <wp:extent cx="5577840" cy="1807210"/>
            <wp:effectExtent l="0" t="0" r="3810" b="2540"/>
            <wp:docPr id="1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0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577840" cy="1807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9E1FB0">
      <w:pPr>
        <w:pStyle w:val="4"/>
        <w:bidi w:val="0"/>
        <w:rPr>
          <w:rFonts w:hint="default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议价管理</w:t>
      </w:r>
    </w:p>
    <w:p w14:paraId="4B5A5C91">
      <w:pPr>
        <w:pStyle w:val="5"/>
        <w:tabs>
          <w:tab w:val="left" w:pos="720"/>
          <w:tab w:val="clear" w:pos="1568"/>
        </w:tabs>
        <w:bidi w:val="0"/>
        <w:rPr>
          <w:highlight w:val="none"/>
        </w:rPr>
      </w:pPr>
      <w:r>
        <w:rPr>
          <w:rFonts w:hint="eastAsia"/>
          <w:highlight w:val="none"/>
          <w:lang w:val="en-US" w:eastAsia="zh-CN"/>
        </w:rPr>
        <w:t>菜单路径</w:t>
      </w:r>
    </w:p>
    <w:p w14:paraId="50C875F0">
      <w:pPr>
        <w:rPr>
          <w:rFonts w:hint="default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药品交易结算-目录管理-议价管理</w:t>
      </w:r>
    </w:p>
    <w:p w14:paraId="31E00773">
      <w:pPr>
        <w:pStyle w:val="5"/>
        <w:tabs>
          <w:tab w:val="left" w:pos="720"/>
          <w:tab w:val="clear" w:pos="1568"/>
        </w:tabs>
        <w:bidi w:val="0"/>
        <w:rPr>
          <w:rFonts w:hint="default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报价</w:t>
      </w:r>
    </w:p>
    <w:p w14:paraId="69192353">
      <w:pPr>
        <w:rPr>
          <w:rFonts w:hint="default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在【中药饮片】页签，点击【报价】按钮，报价完成后等待医疗机构确认。</w:t>
      </w:r>
    </w:p>
    <w:p w14:paraId="56444E3A">
      <w:pPr>
        <w:ind w:left="0" w:leftChars="0" w:firstLine="0" w:firstLineChars="0"/>
      </w:pPr>
      <w:r>
        <w:drawing>
          <wp:inline distT="0" distB="0" distL="114300" distR="114300">
            <wp:extent cx="5577840" cy="1569085"/>
            <wp:effectExtent l="0" t="0" r="3810" b="12065"/>
            <wp:docPr id="13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1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577840" cy="156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03AF0A">
      <w:pPr>
        <w:pStyle w:val="5"/>
        <w:tabs>
          <w:tab w:val="left" w:pos="720"/>
          <w:tab w:val="clear" w:pos="1568"/>
        </w:tabs>
        <w:bidi w:val="0"/>
        <w:rPr>
          <w:rFonts w:hint="default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同意报价</w:t>
      </w:r>
    </w:p>
    <w:p w14:paraId="6F67A7CE">
      <w:pPr>
        <w:rPr>
          <w:rFonts w:hint="default"/>
          <w:lang w:val="en-US" w:eastAsia="zh-CN"/>
        </w:rPr>
      </w:pPr>
      <w:r>
        <w:rPr>
          <w:rFonts w:hint="eastAsia"/>
          <w:highlight w:val="none"/>
          <w:lang w:val="en-US" w:eastAsia="zh-CN"/>
        </w:rPr>
        <w:t>在【中药饮片】页签，点击【同意报价】按钮，同意医疗机构报的价格。</w:t>
      </w:r>
    </w:p>
    <w:p w14:paraId="6D2C2163">
      <w:pPr>
        <w:ind w:left="0" w:leftChars="0" w:firstLine="0" w:firstLineChars="0"/>
      </w:pPr>
      <w:r>
        <w:drawing>
          <wp:inline distT="0" distB="0" distL="114300" distR="114300">
            <wp:extent cx="5575300" cy="1731645"/>
            <wp:effectExtent l="0" t="0" r="6350" b="1905"/>
            <wp:docPr id="14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2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575300" cy="1731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1DE877">
      <w:pPr>
        <w:pStyle w:val="5"/>
        <w:tabs>
          <w:tab w:val="left" w:pos="720"/>
          <w:tab w:val="clear" w:pos="1568"/>
        </w:tabs>
        <w:bidi w:val="0"/>
        <w:rPr>
          <w:rFonts w:hint="default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议价记录</w:t>
      </w:r>
    </w:p>
    <w:p w14:paraId="6C66B40A">
      <w:r>
        <w:rPr>
          <w:rFonts w:hint="eastAsia"/>
          <w:highlight w:val="none"/>
          <w:lang w:val="en-US" w:eastAsia="zh-CN"/>
        </w:rPr>
        <w:t>在【中药饮片】页签，点击【议价记录】按钮，查看议价记录。</w:t>
      </w:r>
    </w:p>
    <w:p w14:paraId="74C08E01">
      <w:pPr>
        <w:ind w:left="0" w:leftChars="0" w:firstLine="0" w:firstLine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572125" cy="1804035"/>
            <wp:effectExtent l="0" t="0" r="9525" b="5715"/>
            <wp:docPr id="15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3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572125" cy="1804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E92844">
      <w:pPr>
        <w:pStyle w:val="4"/>
        <w:bidi w:val="0"/>
      </w:pPr>
      <w:bookmarkStart w:id="1" w:name="_Toc86846556"/>
      <w:bookmarkStart w:id="2" w:name="_Toc15385"/>
      <w:r>
        <w:rPr>
          <w:rFonts w:hint="eastAsia"/>
          <w:lang w:val="en-US" w:eastAsia="zh-CN"/>
        </w:rPr>
        <w:t>三方协议签订</w:t>
      </w:r>
      <w:bookmarkEnd w:id="1"/>
      <w:bookmarkEnd w:id="2"/>
    </w:p>
    <w:p w14:paraId="6C75C119">
      <w:pPr>
        <w:pStyle w:val="5"/>
        <w:tabs>
          <w:tab w:val="left" w:pos="578"/>
          <w:tab w:val="clear" w:pos="1568"/>
        </w:tabs>
        <w:bidi w:val="0"/>
        <w:ind w:left="0" w:leftChars="0" w:firstLine="0" w:firstLineChars="0"/>
      </w:pPr>
      <w:r>
        <w:rPr>
          <w:rFonts w:hint="eastAsia"/>
          <w:lang w:val="en-US" w:eastAsia="zh-CN"/>
        </w:rPr>
        <w:t>菜单路径</w:t>
      </w:r>
    </w:p>
    <w:p w14:paraId="0F9879D8">
      <w:pPr>
        <w:rPr>
          <w:rFonts w:hint="eastAsia" w:asciiTheme="minorHAnsi" w:hAnsiTheme="minorHAnsi" w:eastAsiaTheme="minorEastAsia" w:cstheme="minorBidi"/>
          <w:kern w:val="2"/>
          <w:szCs w:val="22"/>
          <w:lang w:val="en-US" w:eastAsia="zh-CN"/>
        </w:rPr>
      </w:pPr>
      <w:r>
        <w:rPr>
          <w:rFonts w:hint="eastAsia"/>
          <w:lang w:val="en-US" w:eastAsia="zh-CN"/>
        </w:rPr>
        <w:t>药品交易结算-</w:t>
      </w:r>
      <w:r>
        <w:rPr>
          <w:rFonts w:hint="eastAsia" w:asciiTheme="minorHAnsi" w:hAnsiTheme="minorHAnsi" w:eastAsiaTheme="minorEastAsia" w:cstheme="minorBidi"/>
          <w:kern w:val="2"/>
          <w:szCs w:val="22"/>
          <w:lang w:val="en-US" w:eastAsia="zh-CN"/>
        </w:rPr>
        <w:t>协议管理-三方协议管理</w:t>
      </w:r>
    </w:p>
    <w:p w14:paraId="6391D57D">
      <w:pPr>
        <w:pStyle w:val="5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签订三方协议</w:t>
      </w:r>
    </w:p>
    <w:p w14:paraId="02048D8C">
      <w:pPr>
        <w:bidi w:val="0"/>
        <w:rPr>
          <w:rFonts w:hint="default"/>
          <w:lang w:val="en-US"/>
        </w:rPr>
      </w:pPr>
      <w:r>
        <w:rPr>
          <w:rFonts w:hint="eastAsia"/>
          <w:lang w:val="en-US" w:eastAsia="zh-CN"/>
        </w:rPr>
        <w:t>进入到待签订列表，点击【签订】 输入UK密码</w:t>
      </w:r>
    </w:p>
    <w:p w14:paraId="1EE240B8">
      <w:pPr>
        <w:pStyle w:val="41"/>
      </w:pPr>
      <w:r>
        <w:drawing>
          <wp:inline distT="0" distB="0" distL="114300" distR="114300">
            <wp:extent cx="5577205" cy="2488565"/>
            <wp:effectExtent l="0" t="0" r="4445" b="6985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577205" cy="2488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C5BDA9">
      <w:p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签订成功后可在【已签订】查看，签订时间在列表内显示，签订状态为“管理单位已签订&amp;生产/代理已签订、所有配送未签订”。</w:t>
      </w:r>
    </w:p>
    <w:p w14:paraId="7A81184B">
      <w:pPr>
        <w:pStyle w:val="41"/>
      </w:pPr>
      <w:r>
        <w:drawing>
          <wp:inline distT="0" distB="0" distL="114300" distR="114300">
            <wp:extent cx="5568315" cy="2482215"/>
            <wp:effectExtent l="0" t="0" r="13335" b="13335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568315" cy="2482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0758C8">
      <w:pPr>
        <w:bidi w:val="0"/>
        <w:rPr>
          <w:rFonts w:hint="default"/>
          <w:lang w:val="en-US"/>
        </w:rPr>
      </w:pPr>
      <w:r>
        <w:rPr>
          <w:rFonts w:hint="eastAsia"/>
          <w:lang w:val="en-US" w:eastAsia="zh-CN"/>
        </w:rPr>
        <w:t>三方都签订，签订状态为“三方已签订”。可通过列表上方的“签订状态”进行筛查。</w:t>
      </w:r>
    </w:p>
    <w:p w14:paraId="4651AE27">
      <w:pPr>
        <w:pStyle w:val="41"/>
        <w:rPr>
          <w:rFonts w:hint="default"/>
          <w:lang w:val="en-US" w:eastAsia="zh-CN"/>
        </w:rPr>
      </w:pPr>
      <w:r>
        <w:drawing>
          <wp:inline distT="0" distB="0" distL="114300" distR="114300">
            <wp:extent cx="5580380" cy="2503805"/>
            <wp:effectExtent l="0" t="0" r="1270" b="10795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580380" cy="2503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B5998A">
      <w:pPr>
        <w:pStyle w:val="5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预览/下载三方协议</w:t>
      </w:r>
    </w:p>
    <w:p w14:paraId="328B8C9A">
      <w:p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点击【查看】弹出三方协议查看窗口，点击【预览】可在线预览三方协议，点击【下载】即下载三方协议</w:t>
      </w:r>
    </w:p>
    <w:p w14:paraId="7AE75D0A">
      <w:pPr>
        <w:ind w:left="0" w:leftChars="0" w:firstLine="0" w:firstLine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571490" cy="2479040"/>
            <wp:effectExtent l="0" t="0" r="10160" b="16510"/>
            <wp:docPr id="4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571490" cy="247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headerReference r:id="rId5" w:type="default"/>
      <w:footerReference r:id="rId6" w:type="default"/>
      <w:pgSz w:w="11906" w:h="16838"/>
      <w:pgMar w:top="1417" w:right="1417" w:bottom="1417" w:left="1701" w:header="851" w:footer="794" w:gutter="0"/>
      <w:pgNumType w:fmt="decimal" w:start="1"/>
      <w:cols w:space="0" w:num="1"/>
      <w:docGrid w:type="lines" w:linePitch="312" w:charSpace="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350">
      <wne:acd wne:acdName="acd0"/>
    </wne:keymap>
    <wne:keymap wne:kcmPrimary="0444">
      <wne:acd wne:acdName="acd1"/>
    </wne:keymap>
    <wne:keymap wne:kcmPrimary="0341">
      <wne:acd wne:acdName="acd2"/>
    </wne:keymap>
    <wne:keymap wne:kcmPrimary="055A">
      <wne:acd wne:acdName="acd3"/>
    </wne:keymap>
  </wne:keymaps>
  <wne:acds>
    <wne:acd wne:argValue="AQAAACIA" wne:acdName="acd0" wne:fciIndexBasedOn="0065"/>
    <wne:acd wne:argValue="AQAAAAYA" wne:acdName="acd1" wne:fciIndexBasedOn="0065"/>
    <wne:acd wne:argValue="AQAAAAUA" wne:acdName="acd2" wne:fciIndexBasedOn="0065"/>
    <wne:acd wne:argValue="AgA3aA9fMQA=" wne:acdName="acd3" wne:fciIndexBasedOn="0065"/>
  </wne:acds>
</wne:tcg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20"/>
      </w:pPr>
      <w:r>
        <w:separator/>
      </w:r>
    </w:p>
  </w:endnote>
  <w:endnote w:type="continuationSeparator" w:id="1">
    <w:p>
      <w:pPr>
        <w:spacing w:line="240" w:lineRule="auto"/>
        <w:ind w:firstLine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Symbol">
    <w:panose1 w:val="05050102010706020507"/>
    <w:charset w:val="00"/>
    <w:family w:val="auto"/>
    <w:pitch w:val="default"/>
    <w:sig w:usb0="00000000" w:usb1="0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4B45822">
    <w:pPr>
      <w:pStyle w:val="2"/>
      <w:ind w:firstLine="0" w:firstLineChars="0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45085</wp:posOffset>
              </wp:positionV>
              <wp:extent cx="1828800" cy="1828800"/>
              <wp:effectExtent l="0" t="0" r="0" b="0"/>
              <wp:wrapNone/>
              <wp:docPr id="4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6C381DD">
                          <w:pPr>
                            <w:keepNext w:val="0"/>
                            <w:keepLines w:val="0"/>
                            <w:pageBreakBefore w:val="0"/>
                            <w:widowControl w:val="0"/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/>
                            <w:snapToGrid w:val="0"/>
                            <w:spacing w:line="240" w:lineRule="auto"/>
                            <w:ind w:firstLine="0" w:firstLineChars="0"/>
                            <w:textAlignment w:val="auto"/>
                            <w:rPr>
                              <w:sz w:val="21"/>
                              <w:szCs w:val="21"/>
                            </w:rPr>
                          </w:pPr>
                          <w:r>
                            <w:rPr>
                              <w:sz w:val="21"/>
                              <w:szCs w:val="21"/>
                            </w:rPr>
                            <w:t xml:space="preserve">第 </w:t>
                          </w:r>
                          <w:r>
                            <w:rPr>
                              <w:sz w:val="21"/>
                              <w:szCs w:val="21"/>
                            </w:rPr>
                            <w:fldChar w:fldCharType="begin"/>
                          </w:r>
                          <w:r>
                            <w:rPr>
                              <w:sz w:val="21"/>
                              <w:szCs w:val="21"/>
                            </w:rPr>
                            <w:instrText xml:space="preserve"> PAGE  \* MERGEFORMAT </w:instrText>
                          </w:r>
                          <w:r>
                            <w:rPr>
                              <w:sz w:val="21"/>
                              <w:szCs w:val="21"/>
                            </w:rPr>
                            <w:fldChar w:fldCharType="separate"/>
                          </w:r>
                          <w:r>
                            <w:rPr>
                              <w:sz w:val="21"/>
                              <w:szCs w:val="21"/>
                            </w:rPr>
                            <w:t>XIII</w:t>
                          </w:r>
                          <w:r>
                            <w:rPr>
                              <w:sz w:val="21"/>
                              <w:szCs w:val="21"/>
                            </w:rPr>
                            <w:fldChar w:fldCharType="end"/>
                          </w:r>
                          <w:r>
                            <w:rPr>
                              <w:sz w:val="21"/>
                              <w:szCs w:val="21"/>
                            </w:rP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3.55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46C381DD">
                    <w:pPr>
                      <w:keepNext w:val="0"/>
                      <w:keepLines w:val="0"/>
                      <w:pageBreakBefore w:val="0"/>
                      <w:widowControl w:val="0"/>
                      <w:kinsoku/>
                      <w:wordWrap/>
                      <w:overflowPunct/>
                      <w:topLinePunct w:val="0"/>
                      <w:autoSpaceDE/>
                      <w:autoSpaceDN/>
                      <w:bidi w:val="0"/>
                      <w:adjustRightInd/>
                      <w:snapToGrid w:val="0"/>
                      <w:spacing w:line="240" w:lineRule="auto"/>
                      <w:ind w:firstLine="0" w:firstLineChars="0"/>
                      <w:textAlignment w:val="auto"/>
                      <w:rPr>
                        <w:sz w:val="21"/>
                        <w:szCs w:val="21"/>
                      </w:rPr>
                    </w:pPr>
                    <w:r>
                      <w:rPr>
                        <w:sz w:val="21"/>
                        <w:szCs w:val="21"/>
                      </w:rPr>
                      <w:t xml:space="preserve">第 </w:t>
                    </w:r>
                    <w:r>
                      <w:rPr>
                        <w:sz w:val="21"/>
                        <w:szCs w:val="21"/>
                      </w:rPr>
                      <w:fldChar w:fldCharType="begin"/>
                    </w:r>
                    <w:r>
                      <w:rPr>
                        <w:sz w:val="21"/>
                        <w:szCs w:val="21"/>
                      </w:rPr>
                      <w:instrText xml:space="preserve"> PAGE  \* MERGEFORMAT </w:instrText>
                    </w:r>
                    <w:r>
                      <w:rPr>
                        <w:sz w:val="21"/>
                        <w:szCs w:val="21"/>
                      </w:rPr>
                      <w:fldChar w:fldCharType="separate"/>
                    </w:r>
                    <w:r>
                      <w:rPr>
                        <w:sz w:val="21"/>
                        <w:szCs w:val="21"/>
                      </w:rPr>
                      <w:t>XIII</w:t>
                    </w:r>
                    <w:r>
                      <w:rPr>
                        <w:sz w:val="21"/>
                        <w:szCs w:val="21"/>
                      </w:rPr>
                      <w:fldChar w:fldCharType="end"/>
                    </w:r>
                    <w:r>
                      <w:rPr>
                        <w:sz w:val="21"/>
                        <w:szCs w:val="21"/>
                      </w:rP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  <w:ind w:firstLine="420"/>
      </w:pPr>
      <w:r>
        <w:separator/>
      </w:r>
    </w:p>
  </w:footnote>
  <w:footnote w:type="continuationSeparator" w:id="1">
    <w:p>
      <w:pPr>
        <w:spacing w:line="360" w:lineRule="auto"/>
        <w:ind w:firstLine="42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78308A3">
    <w:pPr>
      <w:pStyle w:val="22"/>
      <w:ind w:firstLine="0" w:firstLineChars="0"/>
    </w:pPr>
  </w:p>
  <w:p w14:paraId="3C254283">
    <w:pPr>
      <w:pStyle w:val="22"/>
      <w:ind w:firstLine="0" w:firstLineChars="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6CE24F9"/>
    <w:multiLevelType w:val="multilevel"/>
    <w:tmpl w:val="A6CE24F9"/>
    <w:lvl w:ilvl="0" w:tentative="0">
      <w:start w:val="1"/>
      <w:numFmt w:val="decimal"/>
      <w:pStyle w:val="4"/>
      <w:suff w:val="nothing"/>
      <w:lvlText w:val="%1 "/>
      <w:lvlJc w:val="left"/>
      <w:pPr>
        <w:tabs>
          <w:tab w:val="left" w:pos="0"/>
        </w:tabs>
        <w:ind w:left="0" w:leftChars="0" w:firstLine="0" w:firstLineChars="0"/>
      </w:pPr>
      <w:rPr>
        <w:rFonts w:hint="default" w:ascii="宋体" w:hAnsi="宋体" w:eastAsia="宋体" w:cs="宋体"/>
        <w:sz w:val="28"/>
        <w:szCs w:val="28"/>
      </w:rPr>
    </w:lvl>
    <w:lvl w:ilvl="1" w:tentative="0">
      <w:start w:val="1"/>
      <w:numFmt w:val="decimal"/>
      <w:pStyle w:val="5"/>
      <w:isLgl/>
      <w:suff w:val="nothing"/>
      <w:lvlText w:val="%1.%2 "/>
      <w:lvlJc w:val="left"/>
      <w:pPr>
        <w:tabs>
          <w:tab w:val="left" w:pos="420"/>
        </w:tabs>
        <w:ind w:left="0" w:leftChars="0" w:firstLine="0" w:firstLineChars="0"/>
      </w:pPr>
      <w:rPr>
        <w:rFonts w:hint="default" w:ascii="宋体" w:hAnsi="宋体" w:eastAsia="宋体" w:cs="宋体"/>
      </w:rPr>
    </w:lvl>
    <w:lvl w:ilvl="2" w:tentative="0">
      <w:start w:val="1"/>
      <w:numFmt w:val="decimal"/>
      <w:pStyle w:val="6"/>
      <w:isLgl/>
      <w:suff w:val="nothing"/>
      <w:lvlText w:val="%1.%2.%3 "/>
      <w:lvlJc w:val="left"/>
      <w:pPr>
        <w:tabs>
          <w:tab w:val="left" w:pos="420"/>
        </w:tabs>
        <w:ind w:left="0" w:leftChars="0" w:firstLine="0" w:firstLineChars="0"/>
      </w:pPr>
      <w:rPr>
        <w:rFonts w:hint="default" w:ascii="宋体" w:hAnsi="宋体" w:eastAsia="宋体" w:cs="宋体"/>
      </w:rPr>
    </w:lvl>
    <w:lvl w:ilvl="3" w:tentative="0">
      <w:start w:val="1"/>
      <w:numFmt w:val="decimal"/>
      <w:pStyle w:val="7"/>
      <w:isLgl/>
      <w:suff w:val="nothing"/>
      <w:lvlText w:val="%1.%2.%3.%4 "/>
      <w:lvlJc w:val="left"/>
      <w:pPr>
        <w:tabs>
          <w:tab w:val="left" w:pos="420"/>
        </w:tabs>
        <w:ind w:left="0" w:leftChars="0" w:firstLine="0" w:firstLineChars="0"/>
      </w:pPr>
      <w:rPr>
        <w:rFonts w:hint="default" w:ascii="宋体" w:hAnsi="宋体" w:eastAsia="宋体" w:cs="宋体"/>
      </w:rPr>
    </w:lvl>
    <w:lvl w:ilvl="4" w:tentative="0">
      <w:start w:val="1"/>
      <w:numFmt w:val="decimal"/>
      <w:pStyle w:val="8"/>
      <w:isLgl/>
      <w:suff w:val="nothing"/>
      <w:lvlText w:val="%1.%2.%3.%4.%5 "/>
      <w:lvlJc w:val="left"/>
      <w:pPr>
        <w:tabs>
          <w:tab w:val="left" w:pos="420"/>
        </w:tabs>
        <w:ind w:left="0" w:leftChars="0" w:firstLine="0" w:firstLineChars="0"/>
      </w:pPr>
      <w:rPr>
        <w:rFonts w:hint="default" w:ascii="宋体" w:hAnsi="宋体" w:eastAsia="宋体" w:cs="宋体"/>
      </w:rPr>
    </w:lvl>
    <w:lvl w:ilvl="5" w:tentative="0">
      <w:start w:val="1"/>
      <w:numFmt w:val="decimal"/>
      <w:pStyle w:val="9"/>
      <w:isLgl/>
      <w:suff w:val="nothing"/>
      <w:lvlText w:val="%1.%2.%3.%4.%5.%6 "/>
      <w:lvlJc w:val="left"/>
      <w:pPr>
        <w:tabs>
          <w:tab w:val="left" w:pos="420"/>
        </w:tabs>
        <w:ind w:left="0" w:leftChars="0" w:firstLine="0" w:firstLineChars="0"/>
      </w:pPr>
      <w:rPr>
        <w:rFonts w:hint="eastAsia" w:ascii="宋体" w:hAnsi="宋体" w:eastAsia="宋体" w:cs="宋体"/>
      </w:rPr>
    </w:lvl>
    <w:lvl w:ilvl="6" w:tentative="0">
      <w:start w:val="1"/>
      <w:numFmt w:val="decimal"/>
      <w:isLgl/>
      <w:lvlText w:val="%1.%2.%3.%4.%5.%6.%7."/>
      <w:lvlJc w:val="left"/>
      <w:pPr>
        <w:ind w:left="1275" w:hanging="1275"/>
      </w:pPr>
      <w:rPr>
        <w:rFonts w:hint="eastAsia"/>
      </w:rPr>
    </w:lvl>
    <w:lvl w:ilvl="7" w:tentative="0">
      <w:start w:val="1"/>
      <w:numFmt w:val="decimal"/>
      <w:isLgl/>
      <w:lvlText w:val="%1.%2.%3.%4.%5.%6.%7.%8."/>
      <w:lvlJc w:val="left"/>
      <w:pPr>
        <w:ind w:left="1418" w:hanging="1418"/>
      </w:pPr>
      <w:rPr>
        <w:rFonts w:hint="eastAsia"/>
      </w:rPr>
    </w:lvl>
    <w:lvl w:ilvl="8" w:tentative="0">
      <w:start w:val="1"/>
      <w:numFmt w:val="decimal"/>
      <w:isLgl/>
      <w:lvlText w:val="%1.%2.%3.%4.%5.%6.%7.%8.%9."/>
      <w:lvlJc w:val="left"/>
      <w:pPr>
        <w:ind w:left="1558" w:hanging="1558"/>
      </w:pPr>
      <w:rPr>
        <w:rFonts w:hint="eastAsia"/>
      </w:rPr>
    </w:lvl>
  </w:abstractNum>
  <w:abstractNum w:abstractNumId="1">
    <w:nsid w:val="01F82F49"/>
    <w:multiLevelType w:val="multilevel"/>
    <w:tmpl w:val="01F82F49"/>
    <w:lvl w:ilvl="0" w:tentative="0">
      <w:start w:val="1"/>
      <w:numFmt w:val="decimal"/>
      <w:pStyle w:val="57"/>
      <w:suff w:val="space"/>
      <w:lvlText w:val="图%1"/>
      <w:lvlJc w:val="left"/>
      <w:pPr>
        <w:ind w:left="420" w:hanging="420"/>
      </w:pPr>
      <w:rPr>
        <w:rFonts w:hint="eastAsia"/>
        <w:sz w:val="18"/>
        <w:szCs w:val="18"/>
      </w:rPr>
    </w:lvl>
    <w:lvl w:ilvl="1" w:tentative="0">
      <w:start w:val="1"/>
      <w:numFmt w:val="decimal"/>
      <w:lvlText w:val="%2）"/>
      <w:lvlJc w:val="left"/>
      <w:pPr>
        <w:ind w:left="780" w:hanging="360"/>
      </w:pPr>
      <w:rPr>
        <w:rFonts w:hint="default"/>
      </w:rPr>
    </w:lvl>
    <w:lvl w:ilvl="2" w:tentative="0">
      <w:start w:val="1"/>
      <w:numFmt w:val="lowerRoman"/>
      <w:lvlText w:val="%3."/>
      <w:lvlJc w:val="right"/>
      <w:pPr>
        <w:ind w:left="1260" w:hanging="420"/>
      </w:pPr>
      <w:rPr>
        <w:rFonts w:hint="eastAsia"/>
      </w:rPr>
    </w:lvl>
    <w:lvl w:ilvl="3" w:tentative="0">
      <w:start w:val="1"/>
      <w:numFmt w:val="decimal"/>
      <w:lvlText w:val="%4."/>
      <w:lvlJc w:val="left"/>
      <w:pPr>
        <w:ind w:left="1680" w:hanging="420"/>
      </w:pPr>
      <w:rPr>
        <w:rFonts w:hint="eastAsia"/>
      </w:rPr>
    </w:lvl>
    <w:lvl w:ilvl="4" w:tentative="0">
      <w:start w:val="1"/>
      <w:numFmt w:val="lowerLetter"/>
      <w:lvlText w:val="%5)"/>
      <w:lvlJc w:val="left"/>
      <w:pPr>
        <w:ind w:left="2100" w:hanging="420"/>
      </w:pPr>
      <w:rPr>
        <w:rFonts w:hint="eastAsia"/>
      </w:rPr>
    </w:lvl>
    <w:lvl w:ilvl="5" w:tentative="0">
      <w:start w:val="1"/>
      <w:numFmt w:val="lowerRoman"/>
      <w:lvlText w:val="%6."/>
      <w:lvlJc w:val="right"/>
      <w:pPr>
        <w:ind w:left="2520" w:hanging="420"/>
      </w:pPr>
      <w:rPr>
        <w:rFonts w:hint="eastAsia"/>
      </w:rPr>
    </w:lvl>
    <w:lvl w:ilvl="6" w:tentative="0">
      <w:start w:val="1"/>
      <w:numFmt w:val="decimal"/>
      <w:lvlText w:val="%7."/>
      <w:lvlJc w:val="left"/>
      <w:pPr>
        <w:ind w:left="2940" w:hanging="420"/>
      </w:pPr>
      <w:rPr>
        <w:rFonts w:hint="eastAsia"/>
      </w:rPr>
    </w:lvl>
    <w:lvl w:ilvl="7" w:tentative="0">
      <w:start w:val="1"/>
      <w:numFmt w:val="lowerLetter"/>
      <w:lvlText w:val="%8)"/>
      <w:lvlJc w:val="left"/>
      <w:pPr>
        <w:ind w:left="3360" w:hanging="420"/>
      </w:pPr>
      <w:rPr>
        <w:rFonts w:hint="eastAsia"/>
      </w:rPr>
    </w:lvl>
    <w:lvl w:ilvl="8" w:tentative="0">
      <w:start w:val="1"/>
      <w:numFmt w:val="lowerRoman"/>
      <w:lvlText w:val="%9."/>
      <w:lvlJc w:val="right"/>
      <w:pPr>
        <w:ind w:left="3780" w:hanging="420"/>
      </w:pPr>
      <w:rPr>
        <w:rFonts w:hint="eastAsia"/>
      </w:rPr>
    </w:lvl>
  </w:abstractNum>
  <w:abstractNum w:abstractNumId="2">
    <w:nsid w:val="1BCE7768"/>
    <w:multiLevelType w:val="multilevel"/>
    <w:tmpl w:val="1BCE7768"/>
    <w:lvl w:ilvl="0" w:tentative="0">
      <w:start w:val="1"/>
      <w:numFmt w:val="decimal"/>
      <w:lvlText w:val="%1"/>
      <w:lvlJc w:val="left"/>
      <w:pPr>
        <w:tabs>
          <w:tab w:val="left" w:pos="432"/>
        </w:tabs>
        <w:ind w:left="0" w:firstLine="0"/>
      </w:pPr>
      <w:rPr>
        <w:rFonts w:hint="eastAsia"/>
        <w:color w:val="auto"/>
      </w:rPr>
    </w:lvl>
    <w:lvl w:ilvl="1" w:tentative="0">
      <w:start w:val="1"/>
      <w:numFmt w:val="decimal"/>
      <w:pStyle w:val="56"/>
      <w:lvlText w:val="%1.%2"/>
      <w:lvlJc w:val="left"/>
      <w:pPr>
        <w:tabs>
          <w:tab w:val="left" w:pos="432"/>
        </w:tabs>
        <w:ind w:left="0" w:firstLine="0"/>
      </w:pPr>
      <w:rPr>
        <w:rFonts w:hint="eastAsia" w:ascii="黑体" w:hAnsi="黑体" w:eastAsia="黑体"/>
        <w:b w:val="0"/>
        <w:lang w:val="en-US"/>
      </w:rPr>
    </w:lvl>
    <w:lvl w:ilvl="2" w:tentative="0">
      <w:start w:val="1"/>
      <w:numFmt w:val="decimal"/>
      <w:lvlText w:val="%1.%2.%3"/>
      <w:lvlJc w:val="left"/>
      <w:pPr>
        <w:tabs>
          <w:tab w:val="left" w:pos="432"/>
        </w:tabs>
        <w:ind w:left="0" w:firstLine="0"/>
      </w:pPr>
      <w:rPr>
        <w:b w:val="0"/>
        <w:bCs w:val="0"/>
        <w:i w:val="0"/>
        <w:iCs w:val="0"/>
        <w:caps w:val="0"/>
        <w:smallCaps w:val="0"/>
        <w:strike w:val="0"/>
        <w:dstrike w:val="0"/>
        <w:vanish w:val="0"/>
        <w:spacing w:val="0"/>
        <w:position w:val="0"/>
        <w:u w:val="none"/>
        <w:vertAlign w:val="baseline"/>
      </w:rPr>
    </w:lvl>
    <w:lvl w:ilvl="3" w:tentative="0">
      <w:start w:val="1"/>
      <w:numFmt w:val="decimal"/>
      <w:lvlText w:val="%1.%2.%3.%4"/>
      <w:lvlJc w:val="left"/>
      <w:pPr>
        <w:tabs>
          <w:tab w:val="left" w:pos="432"/>
        </w:tabs>
        <w:ind w:left="0" w:firstLine="0"/>
      </w:pPr>
      <w:rPr>
        <w:rFonts w:hint="eastAsia"/>
      </w:rPr>
    </w:lvl>
    <w:lvl w:ilvl="4" w:tentative="0">
      <w:start w:val="1"/>
      <w:numFmt w:val="decimal"/>
      <w:lvlText w:val="%1.%2.%3.%4.%5"/>
      <w:lvlJc w:val="left"/>
      <w:pPr>
        <w:tabs>
          <w:tab w:val="left" w:pos="432"/>
        </w:tabs>
        <w:ind w:left="0" w:firstLine="0"/>
      </w:pPr>
      <w:rPr>
        <w:rFonts w:hint="eastAsia"/>
      </w:rPr>
    </w:lvl>
    <w:lvl w:ilvl="5" w:tentative="0">
      <w:start w:val="1"/>
      <w:numFmt w:val="decimal"/>
      <w:lvlText w:val="%1.%2.%3.%4.%5.%6"/>
      <w:lvlJc w:val="left"/>
      <w:pPr>
        <w:tabs>
          <w:tab w:val="left" w:pos="432"/>
        </w:tabs>
        <w:ind w:left="0" w:firstLine="0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tabs>
          <w:tab w:val="left" w:pos="432"/>
        </w:tabs>
        <w:ind w:left="0" w:firstLine="0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tabs>
          <w:tab w:val="left" w:pos="432"/>
        </w:tabs>
        <w:ind w:left="0" w:firstLine="0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tabs>
          <w:tab w:val="left" w:pos="432"/>
        </w:tabs>
        <w:ind w:left="0" w:firstLine="0"/>
      </w:pPr>
      <w:rPr>
        <w:rFonts w:hint="eastAsia"/>
      </w:rPr>
    </w:lvl>
  </w:abstractNum>
  <w:abstractNum w:abstractNumId="3">
    <w:nsid w:val="6CD414E6"/>
    <w:multiLevelType w:val="multilevel"/>
    <w:tmpl w:val="6CD414E6"/>
    <w:lvl w:ilvl="0" w:tentative="0">
      <w:start w:val="1"/>
      <w:numFmt w:val="decimal"/>
      <w:lvlText w:val="第%1章"/>
      <w:lvlJc w:val="left"/>
      <w:pPr>
        <w:tabs>
          <w:tab w:val="left" w:pos="432"/>
        </w:tabs>
        <w:ind w:left="0" w:firstLine="0"/>
      </w:pPr>
      <w:rPr>
        <w:rFonts w:hint="default" w:ascii="宋体" w:hAnsi="宋体" w:eastAsia="宋体" w:cs="宋体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sz w:val="28"/>
        <w:u w:val="none"/>
        <w:vertAlign w:val="baseline"/>
        <w14:shadow w14:blurRad="0" w14:dist="0" w14:dir="0" w14:sx="0" w14:sy="0" w14:kx="0" w14:ky="0" w14:algn="none">
          <w14:srgbClr w14:val="000000"/>
        </w14:shadow>
        <w14:ligatures w14:val="none"/>
        <w14:numForm w14:val="default"/>
        <w14:numSpacing w14:val="default"/>
      </w:rPr>
    </w:lvl>
    <w:lvl w:ilvl="1" w:tentative="0">
      <w:start w:val="1"/>
      <w:numFmt w:val="decimal"/>
      <w:lvlText w:val="%1.%2"/>
      <w:lvlJc w:val="left"/>
      <w:pPr>
        <w:tabs>
          <w:tab w:val="left" w:pos="576"/>
        </w:tabs>
        <w:ind w:left="0" w:firstLine="0"/>
      </w:pPr>
      <w:rPr>
        <w:rFonts w:hint="default" w:ascii="宋体" w:hAnsi="宋体" w:eastAsia="宋体" w:cs="宋体"/>
        <w:b/>
        <w:i w:val="0"/>
        <w:snapToGrid/>
        <w:color w:val="auto"/>
        <w:spacing w:val="0"/>
        <w:w w:val="100"/>
        <w:kern w:val="0"/>
        <w:position w:val="0"/>
        <w:sz w:val="24"/>
        <w:szCs w:val="32"/>
        <w:u w:val="none"/>
      </w:rPr>
    </w:lvl>
    <w:lvl w:ilvl="2" w:tentative="0">
      <w:start w:val="1"/>
      <w:numFmt w:val="decimal"/>
      <w:suff w:val="space"/>
      <w:lvlText w:val="%1.%2.%3"/>
      <w:lvlJc w:val="left"/>
      <w:pPr>
        <w:tabs>
          <w:tab w:val="left" w:pos="578"/>
        </w:tabs>
        <w:ind w:left="0" w:firstLine="0"/>
      </w:pPr>
      <w:rPr>
        <w:rFonts w:hint="default" w:ascii="宋体" w:hAnsi="宋体" w:eastAsia="宋体" w:cs="宋体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sz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ligatures w14:val="none"/>
        <w14:numForm w14:val="default"/>
        <w14:numSpacing w14:val="default"/>
      </w:rPr>
    </w:lvl>
    <w:lvl w:ilvl="3" w:tentative="0">
      <w:start w:val="1"/>
      <w:numFmt w:val="decimal"/>
      <w:suff w:val="space"/>
      <w:lvlText w:val="%1.%2.%3.%4"/>
      <w:lvlJc w:val="left"/>
      <w:pPr>
        <w:tabs>
          <w:tab w:val="left" w:pos="720"/>
        </w:tabs>
        <w:ind w:left="0" w:firstLine="0"/>
      </w:pPr>
      <w:rPr>
        <w:rFonts w:hint="default" w:ascii="宋体" w:hAnsi="宋体" w:eastAsia="宋体" w:cs="宋体"/>
        <w:b/>
        <w:i w:val="0"/>
        <w:snapToGrid/>
        <w:color w:val="auto"/>
        <w:spacing w:val="0"/>
        <w:w w:val="100"/>
        <w:kern w:val="0"/>
        <w:position w:val="0"/>
        <w:sz w:val="21"/>
        <w:szCs w:val="28"/>
        <w:u w:val="none"/>
      </w:rPr>
    </w:lvl>
    <w:lvl w:ilvl="4" w:tentative="0">
      <w:start w:val="1"/>
      <w:numFmt w:val="decimal"/>
      <w:suff w:val="space"/>
      <w:lvlText w:val="%1.%2.%3.%4.%5"/>
      <w:lvlJc w:val="left"/>
      <w:pPr>
        <w:tabs>
          <w:tab w:val="left" w:pos="420"/>
        </w:tabs>
        <w:ind w:left="0" w:firstLine="0"/>
      </w:pPr>
      <w:rPr>
        <w:rFonts w:hint="default" w:ascii="宋体" w:hAnsi="宋体" w:eastAsia="宋体" w:cs="宋体"/>
        <w:b/>
        <w:i w:val="0"/>
        <w:snapToGrid/>
        <w:color w:val="auto"/>
        <w:spacing w:val="0"/>
        <w:w w:val="100"/>
        <w:kern w:val="0"/>
        <w:position w:val="0"/>
        <w:sz w:val="21"/>
        <w:szCs w:val="28"/>
        <w:u w:val="none"/>
      </w:rPr>
    </w:lvl>
    <w:lvl w:ilvl="5" w:tentative="0">
      <w:start w:val="1"/>
      <w:numFmt w:val="decimal"/>
      <w:suff w:val="space"/>
      <w:lvlText w:val="%1.%2.%3.%4.%5.%6"/>
      <w:lvlJc w:val="left"/>
      <w:pPr>
        <w:tabs>
          <w:tab w:val="left" w:pos="420"/>
        </w:tabs>
        <w:ind w:left="0" w:firstLine="0"/>
      </w:pPr>
      <w:rPr>
        <w:rFonts w:hint="default" w:ascii="宋体" w:hAnsi="宋体" w:eastAsia="宋体" w:cs="宋体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sz w:val="21"/>
        <w:u w:val="none"/>
        <w:vertAlign w:val="baseline"/>
        <w14:shadow w14:blurRad="0" w14:dist="0" w14:dir="0" w14:sx="0" w14:sy="0" w14:kx="0" w14:ky="0" w14:algn="none">
          <w14:srgbClr w14:val="000000"/>
        </w14:shadow>
        <w14:ligatures w14:val="none"/>
        <w14:numForm w14:val="default"/>
        <w14:numSpacing w14:val="default"/>
      </w:rPr>
    </w:lvl>
    <w:lvl w:ilvl="6" w:tentative="0">
      <w:start w:val="1"/>
      <w:numFmt w:val="decimal"/>
      <w:pStyle w:val="10"/>
      <w:suff w:val="space"/>
      <w:lvlText w:val="%1.%2.%3.%4.%5.%6.%7"/>
      <w:lvlJc w:val="left"/>
      <w:pPr>
        <w:tabs>
          <w:tab w:val="left" w:pos="0"/>
        </w:tabs>
        <w:ind w:left="0" w:firstLine="0"/>
      </w:pPr>
      <w:rPr>
        <w:rFonts w:hint="default" w:ascii="宋体" w:hAnsi="宋体" w:eastAsia="宋体" w:cs="宋体"/>
        <w:b/>
        <w:i w:val="0"/>
        <w:color w:val="auto"/>
        <w:spacing w:val="0"/>
        <w:w w:val="100"/>
        <w:position w:val="0"/>
        <w:sz w:val="21"/>
        <w:szCs w:val="24"/>
        <w:u w:val="none"/>
      </w:rPr>
    </w:lvl>
    <w:lvl w:ilvl="7" w:tentative="0">
      <w:start w:val="1"/>
      <w:numFmt w:val="decimal"/>
      <w:pStyle w:val="11"/>
      <w:suff w:val="space"/>
      <w:lvlText w:val="%1.%2.%3.%4.%5.%6.%7.%8"/>
      <w:lvlJc w:val="left"/>
      <w:pPr>
        <w:tabs>
          <w:tab w:val="left" w:pos="420"/>
        </w:tabs>
        <w:ind w:left="0" w:firstLine="0"/>
      </w:pPr>
      <w:rPr>
        <w:rFonts w:hint="default" w:ascii="宋体" w:hAnsi="宋体" w:eastAsia="宋体" w:cs="宋体"/>
        <w:b/>
        <w:i w:val="0"/>
        <w:snapToGrid/>
        <w:color w:val="auto"/>
        <w:spacing w:val="0"/>
        <w:w w:val="100"/>
        <w:kern w:val="0"/>
        <w:position w:val="0"/>
        <w:sz w:val="21"/>
        <w:szCs w:val="24"/>
        <w:u w:val="none"/>
      </w:rPr>
    </w:lvl>
    <w:lvl w:ilvl="8" w:tentative="0">
      <w:start w:val="1"/>
      <w:numFmt w:val="decimal"/>
      <w:pStyle w:val="12"/>
      <w:suff w:val="space"/>
      <w:lvlText w:val="%1.%2.%3.%4.%5.%6.%7.%8.%9"/>
      <w:lvlJc w:val="left"/>
      <w:pPr>
        <w:tabs>
          <w:tab w:val="left" w:pos="420"/>
        </w:tabs>
        <w:ind w:left="0" w:firstLine="0"/>
      </w:pPr>
      <w:rPr>
        <w:rFonts w:hint="default" w:ascii="宋体" w:hAnsi="宋体" w:eastAsia="宋体" w:cs="宋体"/>
        <w:b/>
        <w:i w:val="0"/>
        <w:snapToGrid/>
        <w:color w:val="auto"/>
        <w:spacing w:val="0"/>
        <w:w w:val="100"/>
        <w:kern w:val="0"/>
        <w:position w:val="0"/>
        <w:sz w:val="21"/>
        <w:szCs w:val="24"/>
        <w:u w:val="none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8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DM4OTk2YTgyN2Q3NGMyOWQ4YzY4OWZiODFmZWQ3ZTAifQ=="/>
  </w:docVars>
  <w:rsids>
    <w:rsidRoot w:val="005E6D95"/>
    <w:rsid w:val="000161C5"/>
    <w:rsid w:val="000214A3"/>
    <w:rsid w:val="000218A7"/>
    <w:rsid w:val="00032E35"/>
    <w:rsid w:val="00033CC6"/>
    <w:rsid w:val="00042A4B"/>
    <w:rsid w:val="00061AEB"/>
    <w:rsid w:val="00070D29"/>
    <w:rsid w:val="0008213C"/>
    <w:rsid w:val="000823C4"/>
    <w:rsid w:val="000853E0"/>
    <w:rsid w:val="000921CD"/>
    <w:rsid w:val="0009595B"/>
    <w:rsid w:val="00096D4D"/>
    <w:rsid w:val="000C63C3"/>
    <w:rsid w:val="000D1CF5"/>
    <w:rsid w:val="000D5DFC"/>
    <w:rsid w:val="000E18CF"/>
    <w:rsid w:val="000E316E"/>
    <w:rsid w:val="000F3B84"/>
    <w:rsid w:val="000F54EE"/>
    <w:rsid w:val="000F64A5"/>
    <w:rsid w:val="00103C51"/>
    <w:rsid w:val="0010567B"/>
    <w:rsid w:val="00111CFF"/>
    <w:rsid w:val="00120E3F"/>
    <w:rsid w:val="00131E27"/>
    <w:rsid w:val="00132280"/>
    <w:rsid w:val="00143F2D"/>
    <w:rsid w:val="00144F73"/>
    <w:rsid w:val="00151BFE"/>
    <w:rsid w:val="00153127"/>
    <w:rsid w:val="00156085"/>
    <w:rsid w:val="00167907"/>
    <w:rsid w:val="00173490"/>
    <w:rsid w:val="0019578A"/>
    <w:rsid w:val="00195F31"/>
    <w:rsid w:val="001A020C"/>
    <w:rsid w:val="001A2F93"/>
    <w:rsid w:val="001A7E2A"/>
    <w:rsid w:val="001B2847"/>
    <w:rsid w:val="001D15FC"/>
    <w:rsid w:val="001D3149"/>
    <w:rsid w:val="001D6C4F"/>
    <w:rsid w:val="001E7F46"/>
    <w:rsid w:val="001F0CB8"/>
    <w:rsid w:val="0020051D"/>
    <w:rsid w:val="0021032A"/>
    <w:rsid w:val="00212D8F"/>
    <w:rsid w:val="00221F0B"/>
    <w:rsid w:val="00250D31"/>
    <w:rsid w:val="00252CD2"/>
    <w:rsid w:val="00253AED"/>
    <w:rsid w:val="00273923"/>
    <w:rsid w:val="00285768"/>
    <w:rsid w:val="002947D0"/>
    <w:rsid w:val="002A574B"/>
    <w:rsid w:val="002E18F2"/>
    <w:rsid w:val="00320202"/>
    <w:rsid w:val="00325122"/>
    <w:rsid w:val="003263A4"/>
    <w:rsid w:val="0034546B"/>
    <w:rsid w:val="00366878"/>
    <w:rsid w:val="003757BC"/>
    <w:rsid w:val="003851AD"/>
    <w:rsid w:val="00392E7B"/>
    <w:rsid w:val="003A09A0"/>
    <w:rsid w:val="003C0CAE"/>
    <w:rsid w:val="003C26F7"/>
    <w:rsid w:val="003D2D92"/>
    <w:rsid w:val="003D51F8"/>
    <w:rsid w:val="003E1642"/>
    <w:rsid w:val="003F0590"/>
    <w:rsid w:val="003F7836"/>
    <w:rsid w:val="00406554"/>
    <w:rsid w:val="00407F47"/>
    <w:rsid w:val="00413A06"/>
    <w:rsid w:val="00414629"/>
    <w:rsid w:val="004202E6"/>
    <w:rsid w:val="00431232"/>
    <w:rsid w:val="00457596"/>
    <w:rsid w:val="004577A0"/>
    <w:rsid w:val="00467163"/>
    <w:rsid w:val="00490F81"/>
    <w:rsid w:val="00492CA2"/>
    <w:rsid w:val="004A108E"/>
    <w:rsid w:val="004B4EEA"/>
    <w:rsid w:val="004B7E90"/>
    <w:rsid w:val="004C5234"/>
    <w:rsid w:val="004C5725"/>
    <w:rsid w:val="004E3744"/>
    <w:rsid w:val="00512B27"/>
    <w:rsid w:val="0051411B"/>
    <w:rsid w:val="00514296"/>
    <w:rsid w:val="005300AF"/>
    <w:rsid w:val="005536E2"/>
    <w:rsid w:val="00586F8D"/>
    <w:rsid w:val="0058732E"/>
    <w:rsid w:val="00587763"/>
    <w:rsid w:val="00593576"/>
    <w:rsid w:val="005A688B"/>
    <w:rsid w:val="005C08CD"/>
    <w:rsid w:val="005C5332"/>
    <w:rsid w:val="005E1C9E"/>
    <w:rsid w:val="005E6BBA"/>
    <w:rsid w:val="005E6D95"/>
    <w:rsid w:val="005F4987"/>
    <w:rsid w:val="006048D5"/>
    <w:rsid w:val="00621ED8"/>
    <w:rsid w:val="00637774"/>
    <w:rsid w:val="006426EC"/>
    <w:rsid w:val="00645A0D"/>
    <w:rsid w:val="00655D1C"/>
    <w:rsid w:val="00656918"/>
    <w:rsid w:val="006571DC"/>
    <w:rsid w:val="00664F99"/>
    <w:rsid w:val="00685535"/>
    <w:rsid w:val="006A5688"/>
    <w:rsid w:val="006B23FF"/>
    <w:rsid w:val="006B332A"/>
    <w:rsid w:val="006D1DC1"/>
    <w:rsid w:val="006D4F04"/>
    <w:rsid w:val="006D7A97"/>
    <w:rsid w:val="006F39D7"/>
    <w:rsid w:val="006F3ACE"/>
    <w:rsid w:val="0071127D"/>
    <w:rsid w:val="00724F4E"/>
    <w:rsid w:val="00732233"/>
    <w:rsid w:val="0073506F"/>
    <w:rsid w:val="007423C4"/>
    <w:rsid w:val="00745781"/>
    <w:rsid w:val="00760FE9"/>
    <w:rsid w:val="00775C34"/>
    <w:rsid w:val="00780849"/>
    <w:rsid w:val="00784B5E"/>
    <w:rsid w:val="00786AE9"/>
    <w:rsid w:val="007D377F"/>
    <w:rsid w:val="007E0A14"/>
    <w:rsid w:val="007F1283"/>
    <w:rsid w:val="007F12C8"/>
    <w:rsid w:val="00803081"/>
    <w:rsid w:val="00810A95"/>
    <w:rsid w:val="0082438F"/>
    <w:rsid w:val="00824FE8"/>
    <w:rsid w:val="00842422"/>
    <w:rsid w:val="00842A0F"/>
    <w:rsid w:val="0085284B"/>
    <w:rsid w:val="00856D87"/>
    <w:rsid w:val="00864E74"/>
    <w:rsid w:val="00883BE4"/>
    <w:rsid w:val="008A0445"/>
    <w:rsid w:val="008A7090"/>
    <w:rsid w:val="008B4EF0"/>
    <w:rsid w:val="008B4F6F"/>
    <w:rsid w:val="008C0E74"/>
    <w:rsid w:val="008C2D96"/>
    <w:rsid w:val="008C46C4"/>
    <w:rsid w:val="008C5D8E"/>
    <w:rsid w:val="008D411D"/>
    <w:rsid w:val="008D759E"/>
    <w:rsid w:val="008F0D45"/>
    <w:rsid w:val="0090295D"/>
    <w:rsid w:val="00934D01"/>
    <w:rsid w:val="00950D59"/>
    <w:rsid w:val="00951778"/>
    <w:rsid w:val="009547F5"/>
    <w:rsid w:val="00974470"/>
    <w:rsid w:val="0098797D"/>
    <w:rsid w:val="00990D67"/>
    <w:rsid w:val="00991448"/>
    <w:rsid w:val="00993D75"/>
    <w:rsid w:val="009A1128"/>
    <w:rsid w:val="009A2342"/>
    <w:rsid w:val="009A571B"/>
    <w:rsid w:val="009A7CD2"/>
    <w:rsid w:val="009B6E34"/>
    <w:rsid w:val="009C0811"/>
    <w:rsid w:val="009C4A84"/>
    <w:rsid w:val="009C6DAC"/>
    <w:rsid w:val="009F0696"/>
    <w:rsid w:val="009F3A95"/>
    <w:rsid w:val="00A04CE6"/>
    <w:rsid w:val="00A20446"/>
    <w:rsid w:val="00A20B4C"/>
    <w:rsid w:val="00A20D68"/>
    <w:rsid w:val="00A21BFF"/>
    <w:rsid w:val="00A21CC0"/>
    <w:rsid w:val="00A3303C"/>
    <w:rsid w:val="00A44B47"/>
    <w:rsid w:val="00A526BB"/>
    <w:rsid w:val="00A54959"/>
    <w:rsid w:val="00A71F96"/>
    <w:rsid w:val="00A757E7"/>
    <w:rsid w:val="00A76C58"/>
    <w:rsid w:val="00AA1E95"/>
    <w:rsid w:val="00AA555F"/>
    <w:rsid w:val="00AA6AED"/>
    <w:rsid w:val="00AC3E2D"/>
    <w:rsid w:val="00AD1352"/>
    <w:rsid w:val="00B0168E"/>
    <w:rsid w:val="00B120C3"/>
    <w:rsid w:val="00B12962"/>
    <w:rsid w:val="00B14A68"/>
    <w:rsid w:val="00B17018"/>
    <w:rsid w:val="00B23C39"/>
    <w:rsid w:val="00B45A5D"/>
    <w:rsid w:val="00B45B97"/>
    <w:rsid w:val="00B501AB"/>
    <w:rsid w:val="00B57D54"/>
    <w:rsid w:val="00B62877"/>
    <w:rsid w:val="00B64757"/>
    <w:rsid w:val="00B71D0F"/>
    <w:rsid w:val="00B76EA9"/>
    <w:rsid w:val="00B819F6"/>
    <w:rsid w:val="00B975AA"/>
    <w:rsid w:val="00BB5AB0"/>
    <w:rsid w:val="00BC3C87"/>
    <w:rsid w:val="00BD2BAE"/>
    <w:rsid w:val="00BD6C31"/>
    <w:rsid w:val="00C10DA1"/>
    <w:rsid w:val="00C1311F"/>
    <w:rsid w:val="00C32B4E"/>
    <w:rsid w:val="00C40372"/>
    <w:rsid w:val="00C40A0A"/>
    <w:rsid w:val="00C53FCA"/>
    <w:rsid w:val="00C643E2"/>
    <w:rsid w:val="00C73761"/>
    <w:rsid w:val="00C86FC7"/>
    <w:rsid w:val="00C924DD"/>
    <w:rsid w:val="00C9290B"/>
    <w:rsid w:val="00CA0382"/>
    <w:rsid w:val="00CA04B1"/>
    <w:rsid w:val="00CA5FC9"/>
    <w:rsid w:val="00CA67B9"/>
    <w:rsid w:val="00CA6C0F"/>
    <w:rsid w:val="00CC2857"/>
    <w:rsid w:val="00CC5297"/>
    <w:rsid w:val="00CC7A4C"/>
    <w:rsid w:val="00CE4F3F"/>
    <w:rsid w:val="00CE6412"/>
    <w:rsid w:val="00D06CE0"/>
    <w:rsid w:val="00D23EF2"/>
    <w:rsid w:val="00D373D1"/>
    <w:rsid w:val="00D408CD"/>
    <w:rsid w:val="00D41B86"/>
    <w:rsid w:val="00D438C2"/>
    <w:rsid w:val="00D478DE"/>
    <w:rsid w:val="00D5470A"/>
    <w:rsid w:val="00D60B68"/>
    <w:rsid w:val="00D76886"/>
    <w:rsid w:val="00D953B7"/>
    <w:rsid w:val="00DB1691"/>
    <w:rsid w:val="00DB5B84"/>
    <w:rsid w:val="00DB7326"/>
    <w:rsid w:val="00DC2360"/>
    <w:rsid w:val="00DD08FF"/>
    <w:rsid w:val="00DD368C"/>
    <w:rsid w:val="00DE0D93"/>
    <w:rsid w:val="00DE6701"/>
    <w:rsid w:val="00DE6D5E"/>
    <w:rsid w:val="00DF42F0"/>
    <w:rsid w:val="00DF6853"/>
    <w:rsid w:val="00E163A3"/>
    <w:rsid w:val="00E20209"/>
    <w:rsid w:val="00E25AE6"/>
    <w:rsid w:val="00E277D8"/>
    <w:rsid w:val="00E40DB0"/>
    <w:rsid w:val="00E429C6"/>
    <w:rsid w:val="00E53F42"/>
    <w:rsid w:val="00E56281"/>
    <w:rsid w:val="00E56E8E"/>
    <w:rsid w:val="00E72ADE"/>
    <w:rsid w:val="00E82513"/>
    <w:rsid w:val="00E86716"/>
    <w:rsid w:val="00EA064C"/>
    <w:rsid w:val="00EA59F6"/>
    <w:rsid w:val="00EC2615"/>
    <w:rsid w:val="00ED674A"/>
    <w:rsid w:val="00EF5A4F"/>
    <w:rsid w:val="00F11651"/>
    <w:rsid w:val="00F158E9"/>
    <w:rsid w:val="00F173C4"/>
    <w:rsid w:val="00F230E1"/>
    <w:rsid w:val="00F45049"/>
    <w:rsid w:val="00F45BD9"/>
    <w:rsid w:val="00F504FF"/>
    <w:rsid w:val="00F52B29"/>
    <w:rsid w:val="00F5437A"/>
    <w:rsid w:val="00F603B2"/>
    <w:rsid w:val="00F609A8"/>
    <w:rsid w:val="00F60B86"/>
    <w:rsid w:val="00F639F5"/>
    <w:rsid w:val="00F72F5A"/>
    <w:rsid w:val="00F750D4"/>
    <w:rsid w:val="00F94CE0"/>
    <w:rsid w:val="00FA23FE"/>
    <w:rsid w:val="00FA7FEF"/>
    <w:rsid w:val="00FC20A7"/>
    <w:rsid w:val="00FC27F9"/>
    <w:rsid w:val="00FC58C3"/>
    <w:rsid w:val="01175461"/>
    <w:rsid w:val="012F3A7F"/>
    <w:rsid w:val="014E45D9"/>
    <w:rsid w:val="01570228"/>
    <w:rsid w:val="01B45E3B"/>
    <w:rsid w:val="01B7078E"/>
    <w:rsid w:val="01D94A0C"/>
    <w:rsid w:val="01E66FA5"/>
    <w:rsid w:val="020E3E06"/>
    <w:rsid w:val="022C7DFF"/>
    <w:rsid w:val="02394781"/>
    <w:rsid w:val="02427F54"/>
    <w:rsid w:val="02750290"/>
    <w:rsid w:val="027619AC"/>
    <w:rsid w:val="0285730E"/>
    <w:rsid w:val="02C53CF5"/>
    <w:rsid w:val="030B0B6F"/>
    <w:rsid w:val="03214A01"/>
    <w:rsid w:val="03351F2E"/>
    <w:rsid w:val="035C5045"/>
    <w:rsid w:val="03645C1F"/>
    <w:rsid w:val="038D51FF"/>
    <w:rsid w:val="03A467F3"/>
    <w:rsid w:val="03A9596E"/>
    <w:rsid w:val="03AA149F"/>
    <w:rsid w:val="03B420C9"/>
    <w:rsid w:val="03E760A0"/>
    <w:rsid w:val="04064DB3"/>
    <w:rsid w:val="04477859"/>
    <w:rsid w:val="046F0E1D"/>
    <w:rsid w:val="04974D74"/>
    <w:rsid w:val="04B96B96"/>
    <w:rsid w:val="04BA2023"/>
    <w:rsid w:val="04DE21B6"/>
    <w:rsid w:val="04DE7AB5"/>
    <w:rsid w:val="04DE7E8A"/>
    <w:rsid w:val="05006E12"/>
    <w:rsid w:val="050B7A87"/>
    <w:rsid w:val="052676B9"/>
    <w:rsid w:val="054C3101"/>
    <w:rsid w:val="055E0168"/>
    <w:rsid w:val="056A57F8"/>
    <w:rsid w:val="05877DE5"/>
    <w:rsid w:val="05926AFC"/>
    <w:rsid w:val="05AC0AFA"/>
    <w:rsid w:val="05FA6F1D"/>
    <w:rsid w:val="0646290C"/>
    <w:rsid w:val="068B15D4"/>
    <w:rsid w:val="06A25465"/>
    <w:rsid w:val="06D53145"/>
    <w:rsid w:val="06E0388A"/>
    <w:rsid w:val="06E81E0E"/>
    <w:rsid w:val="070E2AFA"/>
    <w:rsid w:val="071E3483"/>
    <w:rsid w:val="07395F9E"/>
    <w:rsid w:val="076C586C"/>
    <w:rsid w:val="0794295A"/>
    <w:rsid w:val="07BB761C"/>
    <w:rsid w:val="07CA39B5"/>
    <w:rsid w:val="07D53519"/>
    <w:rsid w:val="07DB67FB"/>
    <w:rsid w:val="0842480A"/>
    <w:rsid w:val="08A454C4"/>
    <w:rsid w:val="08A52FEB"/>
    <w:rsid w:val="08AE7BA4"/>
    <w:rsid w:val="08AF2D38"/>
    <w:rsid w:val="08ED5782"/>
    <w:rsid w:val="08FC0BFF"/>
    <w:rsid w:val="09492BE1"/>
    <w:rsid w:val="09813BAE"/>
    <w:rsid w:val="09B35F93"/>
    <w:rsid w:val="09CD6ADE"/>
    <w:rsid w:val="09F2400E"/>
    <w:rsid w:val="0A0710EA"/>
    <w:rsid w:val="0A227D10"/>
    <w:rsid w:val="0A275576"/>
    <w:rsid w:val="0A59408D"/>
    <w:rsid w:val="0A726EFC"/>
    <w:rsid w:val="0AD32091"/>
    <w:rsid w:val="0AF50259"/>
    <w:rsid w:val="0AF6461E"/>
    <w:rsid w:val="0B260413"/>
    <w:rsid w:val="0B3736A9"/>
    <w:rsid w:val="0B48482D"/>
    <w:rsid w:val="0B4F5849"/>
    <w:rsid w:val="0C51597A"/>
    <w:rsid w:val="0C5E2F49"/>
    <w:rsid w:val="0C662A91"/>
    <w:rsid w:val="0C8A49D1"/>
    <w:rsid w:val="0CD220FE"/>
    <w:rsid w:val="0CF06F2A"/>
    <w:rsid w:val="0CF228F1"/>
    <w:rsid w:val="0D0417A2"/>
    <w:rsid w:val="0D0512FE"/>
    <w:rsid w:val="0D0C310F"/>
    <w:rsid w:val="0D1D00A0"/>
    <w:rsid w:val="0D3F756A"/>
    <w:rsid w:val="0D6463F3"/>
    <w:rsid w:val="0DAD6BC9"/>
    <w:rsid w:val="0DB00467"/>
    <w:rsid w:val="0DB6446C"/>
    <w:rsid w:val="0DFC573D"/>
    <w:rsid w:val="0E363BA7"/>
    <w:rsid w:val="0E5059E2"/>
    <w:rsid w:val="0E574D87"/>
    <w:rsid w:val="0E7B2823"/>
    <w:rsid w:val="0E925DAB"/>
    <w:rsid w:val="0E925DBF"/>
    <w:rsid w:val="0ECD4593"/>
    <w:rsid w:val="0EE53FB5"/>
    <w:rsid w:val="0EEB3910"/>
    <w:rsid w:val="0EFB5FD2"/>
    <w:rsid w:val="0F6C03BE"/>
    <w:rsid w:val="0F721D59"/>
    <w:rsid w:val="0F9811B3"/>
    <w:rsid w:val="0FA30ED3"/>
    <w:rsid w:val="0FD541E1"/>
    <w:rsid w:val="0FE34B24"/>
    <w:rsid w:val="101F28E7"/>
    <w:rsid w:val="104914EC"/>
    <w:rsid w:val="1053170F"/>
    <w:rsid w:val="10653BCE"/>
    <w:rsid w:val="10694F37"/>
    <w:rsid w:val="106A6FF4"/>
    <w:rsid w:val="1091194D"/>
    <w:rsid w:val="10CD0C50"/>
    <w:rsid w:val="10E37CCB"/>
    <w:rsid w:val="1111746F"/>
    <w:rsid w:val="11124A42"/>
    <w:rsid w:val="11181AEC"/>
    <w:rsid w:val="112D4C11"/>
    <w:rsid w:val="1142469E"/>
    <w:rsid w:val="115E01DA"/>
    <w:rsid w:val="117A5014"/>
    <w:rsid w:val="11B85B3D"/>
    <w:rsid w:val="11C0789C"/>
    <w:rsid w:val="11E323CE"/>
    <w:rsid w:val="12215B15"/>
    <w:rsid w:val="126447D9"/>
    <w:rsid w:val="13033D18"/>
    <w:rsid w:val="130C34BA"/>
    <w:rsid w:val="13224875"/>
    <w:rsid w:val="135A5E3E"/>
    <w:rsid w:val="13710699"/>
    <w:rsid w:val="13770B73"/>
    <w:rsid w:val="13916631"/>
    <w:rsid w:val="13B757AE"/>
    <w:rsid w:val="13D91E80"/>
    <w:rsid w:val="13EE59DD"/>
    <w:rsid w:val="142E30D0"/>
    <w:rsid w:val="144D660C"/>
    <w:rsid w:val="14922206"/>
    <w:rsid w:val="14B545B5"/>
    <w:rsid w:val="154A7324"/>
    <w:rsid w:val="15526579"/>
    <w:rsid w:val="156E03E5"/>
    <w:rsid w:val="158C27EA"/>
    <w:rsid w:val="15981C5F"/>
    <w:rsid w:val="1643557C"/>
    <w:rsid w:val="16481B85"/>
    <w:rsid w:val="1658530A"/>
    <w:rsid w:val="167D7F1C"/>
    <w:rsid w:val="16833E99"/>
    <w:rsid w:val="16A87655"/>
    <w:rsid w:val="16B8788D"/>
    <w:rsid w:val="16C9382B"/>
    <w:rsid w:val="16DB5724"/>
    <w:rsid w:val="170214C7"/>
    <w:rsid w:val="170B2BB3"/>
    <w:rsid w:val="17337709"/>
    <w:rsid w:val="176360EC"/>
    <w:rsid w:val="1770769A"/>
    <w:rsid w:val="17AA5BEB"/>
    <w:rsid w:val="17DA4A5F"/>
    <w:rsid w:val="17EE7098"/>
    <w:rsid w:val="182E41D5"/>
    <w:rsid w:val="18596C7D"/>
    <w:rsid w:val="186D0EF3"/>
    <w:rsid w:val="187F582C"/>
    <w:rsid w:val="188501DA"/>
    <w:rsid w:val="188879BB"/>
    <w:rsid w:val="189060C3"/>
    <w:rsid w:val="18A60A7B"/>
    <w:rsid w:val="18CB25F9"/>
    <w:rsid w:val="18CB43A7"/>
    <w:rsid w:val="18FC6C57"/>
    <w:rsid w:val="19526EA1"/>
    <w:rsid w:val="197B4878"/>
    <w:rsid w:val="19AD4F57"/>
    <w:rsid w:val="19CE053E"/>
    <w:rsid w:val="19D15B4F"/>
    <w:rsid w:val="19D82D60"/>
    <w:rsid w:val="1A2D5452"/>
    <w:rsid w:val="1A432B1B"/>
    <w:rsid w:val="1A6F2707"/>
    <w:rsid w:val="1A956556"/>
    <w:rsid w:val="1AC9700C"/>
    <w:rsid w:val="1AFC6A9A"/>
    <w:rsid w:val="1B2E4C6C"/>
    <w:rsid w:val="1B416BA3"/>
    <w:rsid w:val="1B5464EA"/>
    <w:rsid w:val="1B7730E6"/>
    <w:rsid w:val="1B811852"/>
    <w:rsid w:val="1BC81072"/>
    <w:rsid w:val="1BCD228F"/>
    <w:rsid w:val="1BFB1A4D"/>
    <w:rsid w:val="1BFE2CE6"/>
    <w:rsid w:val="1C012974"/>
    <w:rsid w:val="1C393D1E"/>
    <w:rsid w:val="1C54409A"/>
    <w:rsid w:val="1C7263F3"/>
    <w:rsid w:val="1CA05A2B"/>
    <w:rsid w:val="1CE75528"/>
    <w:rsid w:val="1D030688"/>
    <w:rsid w:val="1D1A76AB"/>
    <w:rsid w:val="1D1E53EE"/>
    <w:rsid w:val="1D6654DB"/>
    <w:rsid w:val="1D90796E"/>
    <w:rsid w:val="1DA6069B"/>
    <w:rsid w:val="1DE81558"/>
    <w:rsid w:val="1DFB5418"/>
    <w:rsid w:val="1E0071DC"/>
    <w:rsid w:val="1E2E5023"/>
    <w:rsid w:val="1E4D2E4A"/>
    <w:rsid w:val="1E5A7302"/>
    <w:rsid w:val="1E5E3CE4"/>
    <w:rsid w:val="1E6C1577"/>
    <w:rsid w:val="1F3738CB"/>
    <w:rsid w:val="1F38650F"/>
    <w:rsid w:val="1F7D4833"/>
    <w:rsid w:val="1F8575E2"/>
    <w:rsid w:val="1F8B2C75"/>
    <w:rsid w:val="1FBC7140"/>
    <w:rsid w:val="20186B5E"/>
    <w:rsid w:val="204A474C"/>
    <w:rsid w:val="207F2647"/>
    <w:rsid w:val="20955546"/>
    <w:rsid w:val="20EB22C9"/>
    <w:rsid w:val="21020B82"/>
    <w:rsid w:val="21124448"/>
    <w:rsid w:val="211F34E2"/>
    <w:rsid w:val="215D00A4"/>
    <w:rsid w:val="218141B4"/>
    <w:rsid w:val="218D0B89"/>
    <w:rsid w:val="21A05FD0"/>
    <w:rsid w:val="21C946F5"/>
    <w:rsid w:val="21CD65E3"/>
    <w:rsid w:val="21F92997"/>
    <w:rsid w:val="22325497"/>
    <w:rsid w:val="22431452"/>
    <w:rsid w:val="2274785E"/>
    <w:rsid w:val="22D53B12"/>
    <w:rsid w:val="23167372"/>
    <w:rsid w:val="231F73D4"/>
    <w:rsid w:val="23727183"/>
    <w:rsid w:val="23A47C26"/>
    <w:rsid w:val="23BE21BE"/>
    <w:rsid w:val="23D73855"/>
    <w:rsid w:val="23F46EA8"/>
    <w:rsid w:val="240C7F62"/>
    <w:rsid w:val="244941B7"/>
    <w:rsid w:val="24771887"/>
    <w:rsid w:val="248D6176"/>
    <w:rsid w:val="24D42836"/>
    <w:rsid w:val="24D740D4"/>
    <w:rsid w:val="24E231A5"/>
    <w:rsid w:val="24E707BB"/>
    <w:rsid w:val="24EC5DD1"/>
    <w:rsid w:val="24EE3648"/>
    <w:rsid w:val="250A6257"/>
    <w:rsid w:val="25110E7F"/>
    <w:rsid w:val="253A712A"/>
    <w:rsid w:val="25D5416A"/>
    <w:rsid w:val="262B46D7"/>
    <w:rsid w:val="264B1356"/>
    <w:rsid w:val="26C23BA0"/>
    <w:rsid w:val="26C83D85"/>
    <w:rsid w:val="276670F2"/>
    <w:rsid w:val="27A42993"/>
    <w:rsid w:val="27A76258"/>
    <w:rsid w:val="27F04988"/>
    <w:rsid w:val="2853768C"/>
    <w:rsid w:val="2865049F"/>
    <w:rsid w:val="286E5C04"/>
    <w:rsid w:val="28772BC2"/>
    <w:rsid w:val="28B06037"/>
    <w:rsid w:val="28CC6A0C"/>
    <w:rsid w:val="28D93AF7"/>
    <w:rsid w:val="29217F2F"/>
    <w:rsid w:val="292C2C40"/>
    <w:rsid w:val="294206B6"/>
    <w:rsid w:val="2953641F"/>
    <w:rsid w:val="298505A2"/>
    <w:rsid w:val="29B95727"/>
    <w:rsid w:val="29D72A3B"/>
    <w:rsid w:val="29D824B3"/>
    <w:rsid w:val="29E4351B"/>
    <w:rsid w:val="2A952913"/>
    <w:rsid w:val="2A992400"/>
    <w:rsid w:val="2AD2620E"/>
    <w:rsid w:val="2B0B4AD7"/>
    <w:rsid w:val="2B642F81"/>
    <w:rsid w:val="2B754C27"/>
    <w:rsid w:val="2B9B4B83"/>
    <w:rsid w:val="2BC2163A"/>
    <w:rsid w:val="2BD559B4"/>
    <w:rsid w:val="2C006E5D"/>
    <w:rsid w:val="2C0559CB"/>
    <w:rsid w:val="2C7A0167"/>
    <w:rsid w:val="2C7F577D"/>
    <w:rsid w:val="2C871F1B"/>
    <w:rsid w:val="2CA62D0A"/>
    <w:rsid w:val="2CA77DEB"/>
    <w:rsid w:val="2D0D2771"/>
    <w:rsid w:val="2D314CC9"/>
    <w:rsid w:val="2DA61FA1"/>
    <w:rsid w:val="2DEC6710"/>
    <w:rsid w:val="2E690493"/>
    <w:rsid w:val="2E71234E"/>
    <w:rsid w:val="2EB07CAE"/>
    <w:rsid w:val="2F1E5110"/>
    <w:rsid w:val="2F3036A2"/>
    <w:rsid w:val="2F5051AF"/>
    <w:rsid w:val="2F6C7D09"/>
    <w:rsid w:val="2F71692D"/>
    <w:rsid w:val="2FAE762C"/>
    <w:rsid w:val="2FDE5E55"/>
    <w:rsid w:val="2FFB511A"/>
    <w:rsid w:val="300310AF"/>
    <w:rsid w:val="30055D70"/>
    <w:rsid w:val="302B4483"/>
    <w:rsid w:val="30344C33"/>
    <w:rsid w:val="303D7627"/>
    <w:rsid w:val="306C7E5F"/>
    <w:rsid w:val="30A9726C"/>
    <w:rsid w:val="30D04370"/>
    <w:rsid w:val="310B5831"/>
    <w:rsid w:val="312156E4"/>
    <w:rsid w:val="313D2197"/>
    <w:rsid w:val="314C36CE"/>
    <w:rsid w:val="314F40B7"/>
    <w:rsid w:val="31737CCF"/>
    <w:rsid w:val="31772EC7"/>
    <w:rsid w:val="318D1842"/>
    <w:rsid w:val="31991BA8"/>
    <w:rsid w:val="31A34CE2"/>
    <w:rsid w:val="31C618BA"/>
    <w:rsid w:val="31F5411A"/>
    <w:rsid w:val="32075FF9"/>
    <w:rsid w:val="32081D71"/>
    <w:rsid w:val="32151AF2"/>
    <w:rsid w:val="322F554F"/>
    <w:rsid w:val="32627A4B"/>
    <w:rsid w:val="3278743C"/>
    <w:rsid w:val="32951856"/>
    <w:rsid w:val="32B85545"/>
    <w:rsid w:val="32D72BD0"/>
    <w:rsid w:val="33254DEB"/>
    <w:rsid w:val="335F00B6"/>
    <w:rsid w:val="340053F5"/>
    <w:rsid w:val="34190192"/>
    <w:rsid w:val="342F7A89"/>
    <w:rsid w:val="3431496E"/>
    <w:rsid w:val="34425A0E"/>
    <w:rsid w:val="34F76E04"/>
    <w:rsid w:val="350C1B78"/>
    <w:rsid w:val="35297C45"/>
    <w:rsid w:val="35642ADC"/>
    <w:rsid w:val="358142E1"/>
    <w:rsid w:val="35A63D7A"/>
    <w:rsid w:val="3660217B"/>
    <w:rsid w:val="369E0EF6"/>
    <w:rsid w:val="36AD3737"/>
    <w:rsid w:val="372C4753"/>
    <w:rsid w:val="373D426B"/>
    <w:rsid w:val="37411658"/>
    <w:rsid w:val="37462B76"/>
    <w:rsid w:val="37537F32"/>
    <w:rsid w:val="37542BF3"/>
    <w:rsid w:val="37A26320"/>
    <w:rsid w:val="382D2906"/>
    <w:rsid w:val="3836588A"/>
    <w:rsid w:val="3860207B"/>
    <w:rsid w:val="386C7960"/>
    <w:rsid w:val="388F4F9A"/>
    <w:rsid w:val="38B60778"/>
    <w:rsid w:val="38DE5B71"/>
    <w:rsid w:val="39303A1D"/>
    <w:rsid w:val="393274E6"/>
    <w:rsid w:val="39616936"/>
    <w:rsid w:val="39754190"/>
    <w:rsid w:val="397877DC"/>
    <w:rsid w:val="39AB195F"/>
    <w:rsid w:val="39B202E9"/>
    <w:rsid w:val="39BF540B"/>
    <w:rsid w:val="3A6A35C8"/>
    <w:rsid w:val="3A8040ED"/>
    <w:rsid w:val="3AE3337B"/>
    <w:rsid w:val="3B150429"/>
    <w:rsid w:val="3B486D87"/>
    <w:rsid w:val="3BEE647B"/>
    <w:rsid w:val="3BFE66BE"/>
    <w:rsid w:val="3C2123AD"/>
    <w:rsid w:val="3CA11CBF"/>
    <w:rsid w:val="3CB66F99"/>
    <w:rsid w:val="3CDC3B57"/>
    <w:rsid w:val="3D046DD4"/>
    <w:rsid w:val="3D4520CB"/>
    <w:rsid w:val="3D68091B"/>
    <w:rsid w:val="3D6955AA"/>
    <w:rsid w:val="3D6C7658"/>
    <w:rsid w:val="3D6E1622"/>
    <w:rsid w:val="3D714C6E"/>
    <w:rsid w:val="3DA52B6A"/>
    <w:rsid w:val="3DD23C8F"/>
    <w:rsid w:val="3DD62955"/>
    <w:rsid w:val="3DDE0AF1"/>
    <w:rsid w:val="3DF45B6C"/>
    <w:rsid w:val="3E2B12C1"/>
    <w:rsid w:val="3E5527E2"/>
    <w:rsid w:val="3E6D23FA"/>
    <w:rsid w:val="3EA42E21"/>
    <w:rsid w:val="3EBB0349"/>
    <w:rsid w:val="3EE73F5F"/>
    <w:rsid w:val="3F011C59"/>
    <w:rsid w:val="3F3D3A4E"/>
    <w:rsid w:val="3F465F23"/>
    <w:rsid w:val="3F61208F"/>
    <w:rsid w:val="3FF84355"/>
    <w:rsid w:val="408757A2"/>
    <w:rsid w:val="410D2F00"/>
    <w:rsid w:val="411A4C6D"/>
    <w:rsid w:val="414F66D2"/>
    <w:rsid w:val="415053B5"/>
    <w:rsid w:val="41801BF2"/>
    <w:rsid w:val="41AA074E"/>
    <w:rsid w:val="41DE60F3"/>
    <w:rsid w:val="41E358FE"/>
    <w:rsid w:val="42031C5E"/>
    <w:rsid w:val="42042555"/>
    <w:rsid w:val="42187239"/>
    <w:rsid w:val="4282620A"/>
    <w:rsid w:val="42C120C3"/>
    <w:rsid w:val="42C57F36"/>
    <w:rsid w:val="42FF77EC"/>
    <w:rsid w:val="43050FF2"/>
    <w:rsid w:val="431B2AA5"/>
    <w:rsid w:val="43AD3579"/>
    <w:rsid w:val="43EC12FF"/>
    <w:rsid w:val="443F3EB5"/>
    <w:rsid w:val="44496226"/>
    <w:rsid w:val="44657EFE"/>
    <w:rsid w:val="44751EB7"/>
    <w:rsid w:val="44F45C30"/>
    <w:rsid w:val="450C3FEC"/>
    <w:rsid w:val="4590654A"/>
    <w:rsid w:val="45E701C3"/>
    <w:rsid w:val="45F61ABB"/>
    <w:rsid w:val="460348D1"/>
    <w:rsid w:val="461D5993"/>
    <w:rsid w:val="463B2A6B"/>
    <w:rsid w:val="46714521"/>
    <w:rsid w:val="46875359"/>
    <w:rsid w:val="46DC502F"/>
    <w:rsid w:val="47360CC9"/>
    <w:rsid w:val="47FD1EA0"/>
    <w:rsid w:val="48340AFE"/>
    <w:rsid w:val="48760C59"/>
    <w:rsid w:val="48A87F8D"/>
    <w:rsid w:val="48FF5824"/>
    <w:rsid w:val="49535B70"/>
    <w:rsid w:val="495A40D1"/>
    <w:rsid w:val="49B06B1E"/>
    <w:rsid w:val="49B42381"/>
    <w:rsid w:val="49CD3C04"/>
    <w:rsid w:val="49E366AE"/>
    <w:rsid w:val="4A262FDB"/>
    <w:rsid w:val="4A4D4348"/>
    <w:rsid w:val="4A677B24"/>
    <w:rsid w:val="4A745E93"/>
    <w:rsid w:val="4AAE4CC8"/>
    <w:rsid w:val="4AC3564E"/>
    <w:rsid w:val="4AD60182"/>
    <w:rsid w:val="4AEF0FC7"/>
    <w:rsid w:val="4B0E6E44"/>
    <w:rsid w:val="4B524331"/>
    <w:rsid w:val="4B9E713C"/>
    <w:rsid w:val="4BAD0B24"/>
    <w:rsid w:val="4BB5774C"/>
    <w:rsid w:val="4BCA1072"/>
    <w:rsid w:val="4BCE75A2"/>
    <w:rsid w:val="4BD50442"/>
    <w:rsid w:val="4BD53923"/>
    <w:rsid w:val="4BEF1B98"/>
    <w:rsid w:val="4BF20B81"/>
    <w:rsid w:val="4C1216DE"/>
    <w:rsid w:val="4C347EF7"/>
    <w:rsid w:val="4C42741D"/>
    <w:rsid w:val="4C8E0928"/>
    <w:rsid w:val="4C9B405C"/>
    <w:rsid w:val="4CDB4C6B"/>
    <w:rsid w:val="4CDD7C2A"/>
    <w:rsid w:val="4D286EAF"/>
    <w:rsid w:val="4D3B2BA3"/>
    <w:rsid w:val="4D426840"/>
    <w:rsid w:val="4D8B1FBB"/>
    <w:rsid w:val="4D983F25"/>
    <w:rsid w:val="4DCB3F26"/>
    <w:rsid w:val="4DD3102D"/>
    <w:rsid w:val="4DD51249"/>
    <w:rsid w:val="4DE4611D"/>
    <w:rsid w:val="4DE83C21"/>
    <w:rsid w:val="4E10338B"/>
    <w:rsid w:val="4E121B55"/>
    <w:rsid w:val="4E661EA1"/>
    <w:rsid w:val="4E6C395B"/>
    <w:rsid w:val="4E703C4D"/>
    <w:rsid w:val="4E7B5546"/>
    <w:rsid w:val="4E842529"/>
    <w:rsid w:val="4E923654"/>
    <w:rsid w:val="4EAA6232"/>
    <w:rsid w:val="4EAC48DD"/>
    <w:rsid w:val="4F5904A2"/>
    <w:rsid w:val="4FE50986"/>
    <w:rsid w:val="4FF67B47"/>
    <w:rsid w:val="4FFA4F18"/>
    <w:rsid w:val="50003D68"/>
    <w:rsid w:val="501B21DB"/>
    <w:rsid w:val="50860869"/>
    <w:rsid w:val="509C5D8F"/>
    <w:rsid w:val="50BE1EBF"/>
    <w:rsid w:val="50C06D08"/>
    <w:rsid w:val="50D457E8"/>
    <w:rsid w:val="50E7376D"/>
    <w:rsid w:val="50FE51C4"/>
    <w:rsid w:val="514304BC"/>
    <w:rsid w:val="51622DF4"/>
    <w:rsid w:val="517D16C1"/>
    <w:rsid w:val="51B62FA6"/>
    <w:rsid w:val="51E27A91"/>
    <w:rsid w:val="51F85506"/>
    <w:rsid w:val="51FC3A19"/>
    <w:rsid w:val="523665EA"/>
    <w:rsid w:val="52390DEE"/>
    <w:rsid w:val="523B4A14"/>
    <w:rsid w:val="527C6FE0"/>
    <w:rsid w:val="52A24F1A"/>
    <w:rsid w:val="52AD437E"/>
    <w:rsid w:val="52D47D21"/>
    <w:rsid w:val="52F97788"/>
    <w:rsid w:val="536F565A"/>
    <w:rsid w:val="539A5724"/>
    <w:rsid w:val="53B22A04"/>
    <w:rsid w:val="53C262BA"/>
    <w:rsid w:val="53D27C3B"/>
    <w:rsid w:val="53DB2A28"/>
    <w:rsid w:val="53E06252"/>
    <w:rsid w:val="540C45B2"/>
    <w:rsid w:val="541F6D7A"/>
    <w:rsid w:val="54387E3C"/>
    <w:rsid w:val="54534C76"/>
    <w:rsid w:val="546A6E59"/>
    <w:rsid w:val="546E3F05"/>
    <w:rsid w:val="548B315E"/>
    <w:rsid w:val="5491183A"/>
    <w:rsid w:val="549F7EBB"/>
    <w:rsid w:val="54CC591F"/>
    <w:rsid w:val="54DB0E55"/>
    <w:rsid w:val="54DE7482"/>
    <w:rsid w:val="54E444B1"/>
    <w:rsid w:val="54FC70BB"/>
    <w:rsid w:val="555751F3"/>
    <w:rsid w:val="555D3FFE"/>
    <w:rsid w:val="55850FB5"/>
    <w:rsid w:val="55B55BE8"/>
    <w:rsid w:val="55CD3E70"/>
    <w:rsid w:val="56092622"/>
    <w:rsid w:val="5617713E"/>
    <w:rsid w:val="564C5E20"/>
    <w:rsid w:val="5669770F"/>
    <w:rsid w:val="566D2F75"/>
    <w:rsid w:val="56A45C5C"/>
    <w:rsid w:val="56B92CD7"/>
    <w:rsid w:val="56BC6DF4"/>
    <w:rsid w:val="571A7BD3"/>
    <w:rsid w:val="572E0CF5"/>
    <w:rsid w:val="579D2DD8"/>
    <w:rsid w:val="579E21DF"/>
    <w:rsid w:val="57AA2DFF"/>
    <w:rsid w:val="586A1549"/>
    <w:rsid w:val="5887183A"/>
    <w:rsid w:val="589C3B71"/>
    <w:rsid w:val="58BA4873"/>
    <w:rsid w:val="58C20E44"/>
    <w:rsid w:val="58D766B9"/>
    <w:rsid w:val="58E6255C"/>
    <w:rsid w:val="58EA3C13"/>
    <w:rsid w:val="58FC1B49"/>
    <w:rsid w:val="591075D9"/>
    <w:rsid w:val="591C5F7E"/>
    <w:rsid w:val="59205A6E"/>
    <w:rsid w:val="595B3940"/>
    <w:rsid w:val="59CD7088"/>
    <w:rsid w:val="59E958E9"/>
    <w:rsid w:val="59F76345"/>
    <w:rsid w:val="5A181CDE"/>
    <w:rsid w:val="5A181FFE"/>
    <w:rsid w:val="5A481574"/>
    <w:rsid w:val="5A8262B5"/>
    <w:rsid w:val="5A8C2C8F"/>
    <w:rsid w:val="5AAF4C7D"/>
    <w:rsid w:val="5AB270A0"/>
    <w:rsid w:val="5B215EAD"/>
    <w:rsid w:val="5B25502B"/>
    <w:rsid w:val="5B7277AC"/>
    <w:rsid w:val="5B7F7374"/>
    <w:rsid w:val="5BA73CE0"/>
    <w:rsid w:val="5BB87749"/>
    <w:rsid w:val="5BD6635F"/>
    <w:rsid w:val="5BFE2D93"/>
    <w:rsid w:val="5C336BE9"/>
    <w:rsid w:val="5C34585D"/>
    <w:rsid w:val="5C3A212A"/>
    <w:rsid w:val="5C40507F"/>
    <w:rsid w:val="5C406E68"/>
    <w:rsid w:val="5C9A1694"/>
    <w:rsid w:val="5C9E4B1B"/>
    <w:rsid w:val="5CC234A5"/>
    <w:rsid w:val="5CDB58C5"/>
    <w:rsid w:val="5CF77647"/>
    <w:rsid w:val="5D2D69AC"/>
    <w:rsid w:val="5D2E6068"/>
    <w:rsid w:val="5D6D3CAD"/>
    <w:rsid w:val="5D9A187C"/>
    <w:rsid w:val="5D9A1A2B"/>
    <w:rsid w:val="5E451AD3"/>
    <w:rsid w:val="5E6C52B2"/>
    <w:rsid w:val="5E7B35FC"/>
    <w:rsid w:val="5EC83F5E"/>
    <w:rsid w:val="5F01032E"/>
    <w:rsid w:val="5F2172F2"/>
    <w:rsid w:val="5F5426AB"/>
    <w:rsid w:val="5FB21199"/>
    <w:rsid w:val="5FD65668"/>
    <w:rsid w:val="5FDC6467"/>
    <w:rsid w:val="601939CB"/>
    <w:rsid w:val="604638E0"/>
    <w:rsid w:val="60543AD3"/>
    <w:rsid w:val="60866298"/>
    <w:rsid w:val="609E5846"/>
    <w:rsid w:val="60A05AA7"/>
    <w:rsid w:val="60BE2987"/>
    <w:rsid w:val="60D557BF"/>
    <w:rsid w:val="60DA5744"/>
    <w:rsid w:val="61064D61"/>
    <w:rsid w:val="618F629E"/>
    <w:rsid w:val="61B71D9C"/>
    <w:rsid w:val="61BF7D08"/>
    <w:rsid w:val="61C51C12"/>
    <w:rsid w:val="61FD2D93"/>
    <w:rsid w:val="622B0FE0"/>
    <w:rsid w:val="62B66AFB"/>
    <w:rsid w:val="62E0626E"/>
    <w:rsid w:val="63302D52"/>
    <w:rsid w:val="6337727A"/>
    <w:rsid w:val="63442359"/>
    <w:rsid w:val="637013A0"/>
    <w:rsid w:val="63937682"/>
    <w:rsid w:val="63FD724B"/>
    <w:rsid w:val="641301EA"/>
    <w:rsid w:val="645A1280"/>
    <w:rsid w:val="64735C16"/>
    <w:rsid w:val="64CF63F4"/>
    <w:rsid w:val="655B42BD"/>
    <w:rsid w:val="656C2A02"/>
    <w:rsid w:val="657B7B75"/>
    <w:rsid w:val="658A7362"/>
    <w:rsid w:val="659155FE"/>
    <w:rsid w:val="65B45FFB"/>
    <w:rsid w:val="65ED5044"/>
    <w:rsid w:val="66280D4F"/>
    <w:rsid w:val="663F1F18"/>
    <w:rsid w:val="664E34EF"/>
    <w:rsid w:val="670074C7"/>
    <w:rsid w:val="673A7430"/>
    <w:rsid w:val="674C3671"/>
    <w:rsid w:val="6756252B"/>
    <w:rsid w:val="67E97973"/>
    <w:rsid w:val="6829142D"/>
    <w:rsid w:val="69007D00"/>
    <w:rsid w:val="690E19C9"/>
    <w:rsid w:val="694678B7"/>
    <w:rsid w:val="696D3186"/>
    <w:rsid w:val="69713C46"/>
    <w:rsid w:val="69C02956"/>
    <w:rsid w:val="69C61149"/>
    <w:rsid w:val="69CD3FB9"/>
    <w:rsid w:val="69F369E3"/>
    <w:rsid w:val="6A4A30F5"/>
    <w:rsid w:val="6A563AC3"/>
    <w:rsid w:val="6ACD5B9B"/>
    <w:rsid w:val="6AD00745"/>
    <w:rsid w:val="6AF24D1A"/>
    <w:rsid w:val="6AF44665"/>
    <w:rsid w:val="6C1E6379"/>
    <w:rsid w:val="6C496585"/>
    <w:rsid w:val="6C4B6506"/>
    <w:rsid w:val="6C684ADD"/>
    <w:rsid w:val="6C6C46CF"/>
    <w:rsid w:val="6CC26A8C"/>
    <w:rsid w:val="6CD81999"/>
    <w:rsid w:val="6CDC6907"/>
    <w:rsid w:val="6CEA20A3"/>
    <w:rsid w:val="6D0D4104"/>
    <w:rsid w:val="6D5E52AD"/>
    <w:rsid w:val="6D7B370B"/>
    <w:rsid w:val="6DBD07E0"/>
    <w:rsid w:val="6DE50BDD"/>
    <w:rsid w:val="6E1376FE"/>
    <w:rsid w:val="6E2D10AB"/>
    <w:rsid w:val="6E3341D1"/>
    <w:rsid w:val="6E8D72AA"/>
    <w:rsid w:val="6EB32A89"/>
    <w:rsid w:val="6ED30A35"/>
    <w:rsid w:val="6EFF182A"/>
    <w:rsid w:val="6F0E6B0E"/>
    <w:rsid w:val="6F392F8E"/>
    <w:rsid w:val="6F3C2A7E"/>
    <w:rsid w:val="6F3F0606"/>
    <w:rsid w:val="6F457B85"/>
    <w:rsid w:val="6F787CAB"/>
    <w:rsid w:val="6F8A37EA"/>
    <w:rsid w:val="6FFE345A"/>
    <w:rsid w:val="70043610"/>
    <w:rsid w:val="70086310"/>
    <w:rsid w:val="7019691C"/>
    <w:rsid w:val="70217031"/>
    <w:rsid w:val="70243BA3"/>
    <w:rsid w:val="70435849"/>
    <w:rsid w:val="7044055E"/>
    <w:rsid w:val="704F233D"/>
    <w:rsid w:val="705B6F34"/>
    <w:rsid w:val="70657DB3"/>
    <w:rsid w:val="70826A5F"/>
    <w:rsid w:val="708C39AE"/>
    <w:rsid w:val="70DA43C9"/>
    <w:rsid w:val="70F00A96"/>
    <w:rsid w:val="714D0F73"/>
    <w:rsid w:val="718030F6"/>
    <w:rsid w:val="719062BF"/>
    <w:rsid w:val="719B190A"/>
    <w:rsid w:val="71C96471"/>
    <w:rsid w:val="72027225"/>
    <w:rsid w:val="72BC43F1"/>
    <w:rsid w:val="72C154E0"/>
    <w:rsid w:val="739369E5"/>
    <w:rsid w:val="73B82E69"/>
    <w:rsid w:val="73C84DFA"/>
    <w:rsid w:val="7420471D"/>
    <w:rsid w:val="744523D5"/>
    <w:rsid w:val="74575C64"/>
    <w:rsid w:val="74660CB4"/>
    <w:rsid w:val="74B11819"/>
    <w:rsid w:val="74BE79C2"/>
    <w:rsid w:val="75330480"/>
    <w:rsid w:val="75892108"/>
    <w:rsid w:val="75AD1FE0"/>
    <w:rsid w:val="75B21084"/>
    <w:rsid w:val="75EF084A"/>
    <w:rsid w:val="763444AF"/>
    <w:rsid w:val="765D6B00"/>
    <w:rsid w:val="76D2155C"/>
    <w:rsid w:val="76F51ECB"/>
    <w:rsid w:val="772E53A2"/>
    <w:rsid w:val="77331446"/>
    <w:rsid w:val="773C7ABF"/>
    <w:rsid w:val="777C3234"/>
    <w:rsid w:val="77817275"/>
    <w:rsid w:val="77D61FFD"/>
    <w:rsid w:val="788F51FD"/>
    <w:rsid w:val="78906651"/>
    <w:rsid w:val="78960636"/>
    <w:rsid w:val="79163CB7"/>
    <w:rsid w:val="792F7292"/>
    <w:rsid w:val="796727C0"/>
    <w:rsid w:val="79842AF9"/>
    <w:rsid w:val="79AC667E"/>
    <w:rsid w:val="79C45805"/>
    <w:rsid w:val="79DF3C15"/>
    <w:rsid w:val="79E24222"/>
    <w:rsid w:val="7A13262E"/>
    <w:rsid w:val="7A147459"/>
    <w:rsid w:val="7A590823"/>
    <w:rsid w:val="7A5B64AE"/>
    <w:rsid w:val="7A6163C2"/>
    <w:rsid w:val="7A6E4128"/>
    <w:rsid w:val="7A8656D5"/>
    <w:rsid w:val="7AC8166A"/>
    <w:rsid w:val="7ACF095D"/>
    <w:rsid w:val="7AE30252"/>
    <w:rsid w:val="7B1117C8"/>
    <w:rsid w:val="7B1E3C25"/>
    <w:rsid w:val="7B4F58E7"/>
    <w:rsid w:val="7C127E2D"/>
    <w:rsid w:val="7CAF2AE1"/>
    <w:rsid w:val="7CB71B8B"/>
    <w:rsid w:val="7CF6426C"/>
    <w:rsid w:val="7D1961AD"/>
    <w:rsid w:val="7D2708CA"/>
    <w:rsid w:val="7D49441F"/>
    <w:rsid w:val="7D9558DE"/>
    <w:rsid w:val="7DE534E1"/>
    <w:rsid w:val="7E0C7AC0"/>
    <w:rsid w:val="7E3F1C43"/>
    <w:rsid w:val="7E71642D"/>
    <w:rsid w:val="7E885398"/>
    <w:rsid w:val="7E991298"/>
    <w:rsid w:val="7EA27299"/>
    <w:rsid w:val="7EE60311"/>
    <w:rsid w:val="7F932247"/>
    <w:rsid w:val="7FB07440"/>
    <w:rsid w:val="BEFF62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semiHidden="0" w:name="heading 5"/>
    <w:lsdException w:qFormat="1" w:uiPriority="0" w:semiHidden="0" w:name="heading 6"/>
    <w:lsdException w:qFormat="1" w:uiPriority="0" w:semiHidden="0" w:name="heading 7"/>
    <w:lsdException w:qFormat="1" w:uiPriority="0" w:semiHidden="0" w:name="heading 8"/>
    <w:lsdException w:qFormat="1" w:uiPriority="0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qFormat="1" w:uiPriority="39" w:semiHidden="0" w:name="toc 4"/>
    <w:lsdException w:qFormat="1" w:uiPriority="39" w:semiHidden="0" w:name="toc 5"/>
    <w:lsdException w:qFormat="1" w:uiPriority="39" w:semiHidden="0" w:name="toc 6"/>
    <w:lsdException w:qFormat="1" w:uiPriority="39" w:semiHidden="0" w:name="toc 7"/>
    <w:lsdException w:qFormat="1" w:uiPriority="39" w:semiHidden="0" w:name="toc 8"/>
    <w:lsdException w:qFormat="1" w:uiPriority="39" w:semiHidden="0" w:name="toc 9"/>
    <w:lsdException w:qFormat="1" w:unhideWhenUsed="0" w:uiPriority="0" w:semiHidden="0" w:name="Normal Indent"/>
    <w:lsdException w:qFormat="1" w:unhideWhenUsed="0" w:uiPriority="0" w:semiHidden="0" w:name="footnote text"/>
    <w:lsdException w:qFormat="1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35" w:semiHidden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qFormat="1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semiHidden="0" w:name="Default Paragraph Font"/>
    <w:lsdException w:qFormat="1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99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iPriority="0" w:name="HTML Variable"/>
    <w:lsdException w:qFormat="1" w:uiPriority="99" w:semiHidden="0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nhideWhenUsed="0" w:uiPriority="0" w:semiHidden="0" w:name="Table Web 3"/>
    <w:lsdException w:uiPriority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autoRedefine/>
    <w:qFormat/>
    <w:uiPriority w:val="0"/>
    <w:pPr>
      <w:widowControl w:val="0"/>
      <w:spacing w:line="360" w:lineRule="auto"/>
      <w:ind w:firstLine="480" w:firstLineChars="200"/>
      <w:jc w:val="left"/>
    </w:pPr>
    <w:rPr>
      <w:rFonts w:ascii="宋体" w:hAnsi="宋体" w:eastAsia="宋体" w:cs="宋体"/>
      <w:sz w:val="21"/>
      <w:szCs w:val="21"/>
      <w:lang w:val="en-US" w:eastAsia="zh-CN" w:bidi="ar-SA"/>
    </w:rPr>
  </w:style>
  <w:style w:type="paragraph" w:styleId="4">
    <w:name w:val="heading 1"/>
    <w:basedOn w:val="1"/>
    <w:next w:val="1"/>
    <w:link w:val="42"/>
    <w:autoRedefine/>
    <w:qFormat/>
    <w:uiPriority w:val="0"/>
    <w:pPr>
      <w:keepNext/>
      <w:keepLines/>
      <w:numPr>
        <w:ilvl w:val="0"/>
        <w:numId w:val="1"/>
      </w:numPr>
      <w:tabs>
        <w:tab w:val="left" w:pos="432"/>
        <w:tab w:val="clear" w:pos="0"/>
      </w:tabs>
      <w:spacing w:before="40" w:after="40"/>
      <w:ind w:firstLine="0" w:firstLineChars="0"/>
      <w:jc w:val="left"/>
      <w:outlineLvl w:val="0"/>
    </w:pPr>
    <w:rPr>
      <w:rFonts w:ascii="Times New Roman" w:hAnsi="Times New Roman" w:eastAsia="宋体"/>
      <w:b/>
      <w:bCs/>
      <w:kern w:val="44"/>
      <w:sz w:val="28"/>
      <w:szCs w:val="44"/>
    </w:rPr>
  </w:style>
  <w:style w:type="paragraph" w:styleId="5">
    <w:name w:val="heading 2"/>
    <w:basedOn w:val="1"/>
    <w:next w:val="1"/>
    <w:link w:val="43"/>
    <w:autoRedefine/>
    <w:unhideWhenUsed/>
    <w:qFormat/>
    <w:uiPriority w:val="0"/>
    <w:pPr>
      <w:widowControl/>
      <w:numPr>
        <w:ilvl w:val="1"/>
        <w:numId w:val="1"/>
      </w:numPr>
      <w:tabs>
        <w:tab w:val="left" w:pos="432"/>
        <w:tab w:val="left" w:pos="1568"/>
        <w:tab w:val="clear" w:pos="420"/>
      </w:tabs>
      <w:spacing w:before="40" w:after="40"/>
      <w:ind w:left="0" w:firstLineChars="0"/>
      <w:jc w:val="left"/>
      <w:outlineLvl w:val="1"/>
    </w:pPr>
    <w:rPr>
      <w:rFonts w:ascii="宋体" w:hAnsi="宋体" w:eastAsia="宋体"/>
      <w:b/>
      <w:bCs/>
      <w:sz w:val="24"/>
      <w:szCs w:val="32"/>
    </w:rPr>
  </w:style>
  <w:style w:type="paragraph" w:styleId="6">
    <w:name w:val="heading 3"/>
    <w:basedOn w:val="1"/>
    <w:next w:val="1"/>
    <w:link w:val="38"/>
    <w:autoRedefine/>
    <w:unhideWhenUsed/>
    <w:qFormat/>
    <w:uiPriority w:val="0"/>
    <w:pPr>
      <w:numPr>
        <w:ilvl w:val="2"/>
        <w:numId w:val="1"/>
      </w:numPr>
      <w:tabs>
        <w:tab w:val="left" w:pos="432"/>
        <w:tab w:val="left" w:pos="578"/>
        <w:tab w:val="clear" w:pos="420"/>
      </w:tabs>
      <w:spacing w:before="40" w:after="40"/>
      <w:ind w:firstLineChars="0"/>
      <w:outlineLvl w:val="2"/>
    </w:pPr>
    <w:rPr>
      <w:b/>
      <w:bCs/>
      <w:sz w:val="24"/>
      <w:szCs w:val="24"/>
    </w:rPr>
  </w:style>
  <w:style w:type="paragraph" w:styleId="7">
    <w:name w:val="heading 4"/>
    <w:basedOn w:val="1"/>
    <w:next w:val="1"/>
    <w:autoRedefine/>
    <w:unhideWhenUsed/>
    <w:qFormat/>
    <w:uiPriority w:val="0"/>
    <w:pPr>
      <w:keepNext/>
      <w:keepLines/>
      <w:numPr>
        <w:ilvl w:val="3"/>
        <w:numId w:val="1"/>
      </w:numPr>
      <w:tabs>
        <w:tab w:val="left" w:pos="432"/>
        <w:tab w:val="left" w:pos="720"/>
        <w:tab w:val="clear" w:pos="420"/>
      </w:tabs>
      <w:ind w:firstLineChars="0"/>
      <w:outlineLvl w:val="3"/>
    </w:pPr>
    <w:rPr>
      <w:b/>
      <w:bCs/>
    </w:rPr>
  </w:style>
  <w:style w:type="paragraph" w:styleId="8">
    <w:name w:val="heading 5"/>
    <w:basedOn w:val="1"/>
    <w:next w:val="1"/>
    <w:link w:val="39"/>
    <w:autoRedefine/>
    <w:unhideWhenUsed/>
    <w:qFormat/>
    <w:uiPriority w:val="0"/>
    <w:pPr>
      <w:keepNext/>
      <w:keepLines/>
      <w:numPr>
        <w:ilvl w:val="4"/>
        <w:numId w:val="1"/>
      </w:numPr>
      <w:tabs>
        <w:tab w:val="left" w:pos="432"/>
        <w:tab w:val="clear" w:pos="420"/>
      </w:tabs>
      <w:ind w:firstLine="0" w:firstLineChars="0"/>
      <w:outlineLvl w:val="4"/>
    </w:pPr>
    <w:rPr>
      <w:b/>
      <w:szCs w:val="22"/>
    </w:rPr>
  </w:style>
  <w:style w:type="paragraph" w:styleId="9">
    <w:name w:val="heading 6"/>
    <w:basedOn w:val="1"/>
    <w:next w:val="1"/>
    <w:link w:val="73"/>
    <w:autoRedefine/>
    <w:unhideWhenUsed/>
    <w:qFormat/>
    <w:uiPriority w:val="0"/>
    <w:pPr>
      <w:keepNext/>
      <w:keepLines/>
      <w:numPr>
        <w:ilvl w:val="5"/>
        <w:numId w:val="1"/>
      </w:numPr>
      <w:tabs>
        <w:tab w:val="left" w:pos="432"/>
        <w:tab w:val="clear" w:pos="420"/>
      </w:tabs>
      <w:ind w:firstLine="0" w:firstLineChars="0"/>
      <w:outlineLvl w:val="5"/>
    </w:pPr>
    <w:rPr>
      <w:b/>
      <w:bCs/>
    </w:rPr>
  </w:style>
  <w:style w:type="paragraph" w:styleId="10">
    <w:name w:val="heading 7"/>
    <w:basedOn w:val="1"/>
    <w:next w:val="1"/>
    <w:link w:val="40"/>
    <w:autoRedefine/>
    <w:unhideWhenUsed/>
    <w:qFormat/>
    <w:uiPriority w:val="0"/>
    <w:pPr>
      <w:keepNext/>
      <w:keepLines/>
      <w:widowControl/>
      <w:numPr>
        <w:ilvl w:val="6"/>
        <w:numId w:val="2"/>
      </w:numPr>
      <w:tabs>
        <w:tab w:val="left" w:pos="432"/>
      </w:tabs>
      <w:ind w:firstLineChars="0"/>
      <w:outlineLvl w:val="6"/>
    </w:pPr>
    <w:rPr>
      <w:b/>
      <w:iCs/>
      <w:color w:val="404040"/>
      <w:szCs w:val="22"/>
      <w:lang w:eastAsia="en-US" w:bidi="en-US"/>
    </w:rPr>
  </w:style>
  <w:style w:type="paragraph" w:styleId="11">
    <w:name w:val="heading 8"/>
    <w:basedOn w:val="1"/>
    <w:next w:val="1"/>
    <w:autoRedefine/>
    <w:unhideWhenUsed/>
    <w:qFormat/>
    <w:uiPriority w:val="0"/>
    <w:pPr>
      <w:keepNext/>
      <w:keepLines/>
      <w:numPr>
        <w:ilvl w:val="7"/>
        <w:numId w:val="2"/>
      </w:numPr>
      <w:tabs>
        <w:tab w:val="left" w:pos="432"/>
        <w:tab w:val="clear" w:pos="420"/>
      </w:tabs>
      <w:outlineLvl w:val="7"/>
    </w:pPr>
    <w:rPr>
      <w:b/>
      <w:szCs w:val="22"/>
    </w:rPr>
  </w:style>
  <w:style w:type="paragraph" w:styleId="12">
    <w:name w:val="heading 9"/>
    <w:basedOn w:val="1"/>
    <w:next w:val="1"/>
    <w:autoRedefine/>
    <w:unhideWhenUsed/>
    <w:qFormat/>
    <w:uiPriority w:val="0"/>
    <w:pPr>
      <w:keepNext/>
      <w:keepLines/>
      <w:numPr>
        <w:ilvl w:val="8"/>
        <w:numId w:val="2"/>
      </w:numPr>
      <w:outlineLvl w:val="8"/>
    </w:pPr>
    <w:rPr>
      <w:b/>
      <w:szCs w:val="22"/>
    </w:rPr>
  </w:style>
  <w:style w:type="character" w:default="1" w:styleId="34">
    <w:name w:val="Default Paragraph Font"/>
    <w:autoRedefine/>
    <w:unhideWhenUsed/>
    <w:qFormat/>
    <w:uiPriority w:val="1"/>
  </w:style>
  <w:style w:type="table" w:default="1" w:styleId="32">
    <w:name w:val="Normal Table"/>
    <w:autoRedefine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next w:val="3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toc 3"/>
    <w:basedOn w:val="1"/>
    <w:next w:val="1"/>
    <w:autoRedefine/>
    <w:qFormat/>
    <w:uiPriority w:val="39"/>
    <w:pPr>
      <w:tabs>
        <w:tab w:val="right" w:leader="dot" w:pos="8788"/>
      </w:tabs>
      <w:ind w:left="840" w:leftChars="400" w:firstLine="0" w:firstLineChars="0"/>
    </w:pPr>
  </w:style>
  <w:style w:type="paragraph" w:styleId="13">
    <w:name w:val="toc 7"/>
    <w:basedOn w:val="1"/>
    <w:next w:val="1"/>
    <w:autoRedefine/>
    <w:unhideWhenUsed/>
    <w:qFormat/>
    <w:uiPriority w:val="39"/>
    <w:pPr>
      <w:spacing w:line="240" w:lineRule="auto"/>
      <w:ind w:left="2520" w:leftChars="1200" w:firstLine="0" w:firstLineChars="0"/>
    </w:pPr>
    <w:rPr>
      <w:rFonts w:asciiTheme="minorHAnsi" w:hAnsiTheme="minorHAnsi" w:eastAsiaTheme="minorEastAsia" w:cstheme="minorBidi"/>
      <w:kern w:val="2"/>
      <w:szCs w:val="22"/>
    </w:rPr>
  </w:style>
  <w:style w:type="paragraph" w:styleId="14">
    <w:name w:val="Normal Indent"/>
    <w:basedOn w:val="1"/>
    <w:qFormat/>
    <w:uiPriority w:val="0"/>
    <w:pPr>
      <w:ind w:firstLine="420" w:firstLineChars="200"/>
    </w:pPr>
  </w:style>
  <w:style w:type="paragraph" w:styleId="15">
    <w:name w:val="caption"/>
    <w:basedOn w:val="1"/>
    <w:next w:val="1"/>
    <w:link w:val="44"/>
    <w:autoRedefine/>
    <w:unhideWhenUsed/>
    <w:qFormat/>
    <w:uiPriority w:val="35"/>
    <w:pPr>
      <w:ind w:firstLine="0" w:firstLineChars="0"/>
      <w:jc w:val="center"/>
    </w:pPr>
  </w:style>
  <w:style w:type="paragraph" w:styleId="16">
    <w:name w:val="annotation text"/>
    <w:basedOn w:val="1"/>
    <w:autoRedefine/>
    <w:unhideWhenUsed/>
    <w:qFormat/>
    <w:uiPriority w:val="0"/>
    <w:pPr>
      <w:jc w:val="left"/>
    </w:pPr>
  </w:style>
  <w:style w:type="paragraph" w:styleId="17">
    <w:name w:val="Body Text"/>
    <w:basedOn w:val="1"/>
    <w:autoRedefine/>
    <w:unhideWhenUsed/>
    <w:qFormat/>
    <w:uiPriority w:val="0"/>
    <w:pPr>
      <w:spacing w:after="120"/>
    </w:pPr>
  </w:style>
  <w:style w:type="paragraph" w:styleId="18">
    <w:name w:val="Body Text Indent"/>
    <w:basedOn w:val="1"/>
    <w:link w:val="68"/>
    <w:autoRedefine/>
    <w:qFormat/>
    <w:uiPriority w:val="0"/>
    <w:pPr>
      <w:spacing w:after="120"/>
      <w:ind w:left="420" w:leftChars="200"/>
    </w:pPr>
  </w:style>
  <w:style w:type="paragraph" w:styleId="19">
    <w:name w:val="toc 5"/>
    <w:basedOn w:val="1"/>
    <w:next w:val="1"/>
    <w:autoRedefine/>
    <w:unhideWhenUsed/>
    <w:qFormat/>
    <w:uiPriority w:val="39"/>
    <w:pPr>
      <w:spacing w:line="240" w:lineRule="auto"/>
      <w:ind w:left="1680" w:leftChars="800" w:firstLine="0" w:firstLineChars="0"/>
    </w:pPr>
    <w:rPr>
      <w:rFonts w:asciiTheme="minorHAnsi" w:hAnsiTheme="minorHAnsi" w:eastAsiaTheme="minorEastAsia" w:cstheme="minorBidi"/>
      <w:kern w:val="2"/>
      <w:szCs w:val="22"/>
    </w:rPr>
  </w:style>
  <w:style w:type="paragraph" w:styleId="20">
    <w:name w:val="Plain Text"/>
    <w:basedOn w:val="1"/>
    <w:link w:val="69"/>
    <w:autoRedefine/>
    <w:qFormat/>
    <w:uiPriority w:val="0"/>
    <w:pPr>
      <w:spacing w:line="240" w:lineRule="auto"/>
      <w:ind w:firstLine="0" w:firstLineChars="0"/>
    </w:pPr>
    <w:rPr>
      <w:rFonts w:hAnsi="Courier New" w:asciiTheme="minorHAnsi" w:eastAsiaTheme="minorEastAsia" w:cstheme="minorBidi"/>
      <w:kern w:val="2"/>
      <w:szCs w:val="20"/>
    </w:rPr>
  </w:style>
  <w:style w:type="paragraph" w:styleId="21">
    <w:name w:val="toc 8"/>
    <w:basedOn w:val="1"/>
    <w:next w:val="1"/>
    <w:autoRedefine/>
    <w:unhideWhenUsed/>
    <w:qFormat/>
    <w:uiPriority w:val="39"/>
    <w:pPr>
      <w:spacing w:line="240" w:lineRule="auto"/>
      <w:ind w:left="2940" w:leftChars="1400" w:firstLine="0" w:firstLineChars="0"/>
    </w:pPr>
    <w:rPr>
      <w:rFonts w:asciiTheme="minorHAnsi" w:hAnsiTheme="minorHAnsi" w:eastAsiaTheme="minorEastAsia" w:cstheme="minorBidi"/>
      <w:kern w:val="2"/>
      <w:szCs w:val="22"/>
    </w:rPr>
  </w:style>
  <w:style w:type="paragraph" w:styleId="22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</w:pPr>
    <w:rPr>
      <w:sz w:val="18"/>
    </w:rPr>
  </w:style>
  <w:style w:type="paragraph" w:styleId="23">
    <w:name w:val="toc 1"/>
    <w:basedOn w:val="1"/>
    <w:next w:val="1"/>
    <w:link w:val="45"/>
    <w:autoRedefine/>
    <w:qFormat/>
    <w:uiPriority w:val="39"/>
    <w:pPr>
      <w:tabs>
        <w:tab w:val="right" w:leader="dot" w:pos="8788"/>
      </w:tabs>
      <w:ind w:firstLine="0" w:firstLineChars="0"/>
    </w:pPr>
  </w:style>
  <w:style w:type="paragraph" w:styleId="24">
    <w:name w:val="toc 4"/>
    <w:basedOn w:val="1"/>
    <w:next w:val="1"/>
    <w:autoRedefine/>
    <w:unhideWhenUsed/>
    <w:qFormat/>
    <w:uiPriority w:val="39"/>
    <w:pPr>
      <w:spacing w:line="240" w:lineRule="auto"/>
      <w:ind w:left="1260" w:leftChars="600" w:firstLine="0" w:firstLineChars="0"/>
    </w:pPr>
    <w:rPr>
      <w:rFonts w:asciiTheme="minorHAnsi" w:hAnsiTheme="minorHAnsi" w:eastAsiaTheme="minorEastAsia" w:cstheme="minorBidi"/>
      <w:kern w:val="2"/>
      <w:szCs w:val="22"/>
    </w:rPr>
  </w:style>
  <w:style w:type="paragraph" w:styleId="25">
    <w:name w:val="footnote text"/>
    <w:basedOn w:val="1"/>
    <w:link w:val="55"/>
    <w:autoRedefine/>
    <w:qFormat/>
    <w:uiPriority w:val="0"/>
    <w:pPr>
      <w:widowControl/>
      <w:snapToGrid w:val="0"/>
      <w:ind w:firstLine="0" w:firstLineChars="0"/>
      <w:jc w:val="left"/>
    </w:pPr>
    <w:rPr>
      <w:rFonts w:cs="宋体"/>
      <w:sz w:val="18"/>
      <w:szCs w:val="18"/>
    </w:rPr>
  </w:style>
  <w:style w:type="paragraph" w:styleId="26">
    <w:name w:val="toc 6"/>
    <w:basedOn w:val="1"/>
    <w:next w:val="1"/>
    <w:autoRedefine/>
    <w:unhideWhenUsed/>
    <w:qFormat/>
    <w:uiPriority w:val="39"/>
    <w:pPr>
      <w:spacing w:line="240" w:lineRule="auto"/>
      <w:ind w:left="2100" w:leftChars="1000" w:firstLine="0" w:firstLineChars="0"/>
    </w:pPr>
    <w:rPr>
      <w:rFonts w:asciiTheme="minorHAnsi" w:hAnsiTheme="minorHAnsi" w:eastAsiaTheme="minorEastAsia" w:cstheme="minorBidi"/>
      <w:kern w:val="2"/>
      <w:szCs w:val="22"/>
    </w:rPr>
  </w:style>
  <w:style w:type="paragraph" w:styleId="27">
    <w:name w:val="toc 2"/>
    <w:basedOn w:val="1"/>
    <w:next w:val="1"/>
    <w:autoRedefine/>
    <w:qFormat/>
    <w:uiPriority w:val="39"/>
    <w:pPr>
      <w:ind w:left="420" w:leftChars="200" w:firstLine="0" w:firstLineChars="0"/>
    </w:pPr>
  </w:style>
  <w:style w:type="paragraph" w:styleId="28">
    <w:name w:val="toc 9"/>
    <w:basedOn w:val="1"/>
    <w:next w:val="1"/>
    <w:autoRedefine/>
    <w:unhideWhenUsed/>
    <w:qFormat/>
    <w:uiPriority w:val="39"/>
    <w:pPr>
      <w:spacing w:line="240" w:lineRule="auto"/>
      <w:ind w:left="3360" w:leftChars="1600" w:firstLine="0" w:firstLineChars="0"/>
    </w:pPr>
    <w:rPr>
      <w:rFonts w:asciiTheme="minorHAnsi" w:hAnsiTheme="minorHAnsi" w:eastAsiaTheme="minorEastAsia" w:cstheme="minorBidi"/>
      <w:kern w:val="2"/>
      <w:szCs w:val="22"/>
    </w:rPr>
  </w:style>
  <w:style w:type="paragraph" w:styleId="29">
    <w:name w:val="Normal (Web)"/>
    <w:basedOn w:val="1"/>
    <w:autoRedefine/>
    <w:qFormat/>
    <w:uiPriority w:val="99"/>
    <w:pPr>
      <w:spacing w:beforeAutospacing="1" w:afterAutospacing="1"/>
      <w:jc w:val="left"/>
    </w:pPr>
    <w:rPr>
      <w:sz w:val="24"/>
    </w:rPr>
  </w:style>
  <w:style w:type="paragraph" w:styleId="30">
    <w:name w:val="Title"/>
    <w:basedOn w:val="1"/>
    <w:autoRedefine/>
    <w:qFormat/>
    <w:uiPriority w:val="0"/>
    <w:pPr>
      <w:spacing w:before="240" w:after="60"/>
      <w:jc w:val="center"/>
      <w:outlineLvl w:val="0"/>
    </w:pPr>
    <w:rPr>
      <w:rFonts w:ascii="Arial" w:hAnsi="Arial"/>
      <w:b/>
      <w:sz w:val="32"/>
    </w:rPr>
  </w:style>
  <w:style w:type="paragraph" w:styleId="31">
    <w:name w:val="Body Text First Indent"/>
    <w:basedOn w:val="17"/>
    <w:autoRedefine/>
    <w:qFormat/>
    <w:uiPriority w:val="0"/>
    <w:pPr>
      <w:ind w:firstLine="420"/>
    </w:pPr>
    <w:rPr>
      <w:sz w:val="24"/>
      <w:szCs w:val="20"/>
    </w:rPr>
  </w:style>
  <w:style w:type="table" w:styleId="33">
    <w:name w:val="Table Grid"/>
    <w:basedOn w:val="32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35">
    <w:name w:val="FollowedHyperlink"/>
    <w:basedOn w:val="34"/>
    <w:qFormat/>
    <w:uiPriority w:val="0"/>
    <w:rPr>
      <w:color w:val="800080"/>
      <w:u w:val="single"/>
    </w:rPr>
  </w:style>
  <w:style w:type="character" w:styleId="36">
    <w:name w:val="Hyperlink"/>
    <w:basedOn w:val="34"/>
    <w:autoRedefine/>
    <w:qFormat/>
    <w:uiPriority w:val="99"/>
    <w:rPr>
      <w:rFonts w:ascii="宋体" w:hAnsi="宋体" w:eastAsia="宋体"/>
      <w:color w:val="0563C1" w:themeColor="hyperlink"/>
      <w:sz w:val="21"/>
      <w:u w:val="single"/>
      <w14:textFill>
        <w14:solidFill>
          <w14:schemeClr w14:val="hlink"/>
        </w14:solidFill>
      </w14:textFill>
    </w:rPr>
  </w:style>
  <w:style w:type="character" w:styleId="37">
    <w:name w:val="annotation reference"/>
    <w:basedOn w:val="34"/>
    <w:autoRedefine/>
    <w:unhideWhenUsed/>
    <w:qFormat/>
    <w:uiPriority w:val="0"/>
    <w:rPr>
      <w:sz w:val="21"/>
      <w:szCs w:val="21"/>
    </w:rPr>
  </w:style>
  <w:style w:type="character" w:customStyle="1" w:styleId="38">
    <w:name w:val="标题 3 字符"/>
    <w:link w:val="6"/>
    <w:autoRedefine/>
    <w:qFormat/>
    <w:uiPriority w:val="0"/>
    <w:rPr>
      <w:rFonts w:ascii="宋体" w:hAnsi="宋体" w:eastAsia="宋体" w:cs="宋体"/>
      <w:b/>
      <w:bCs/>
      <w:sz w:val="24"/>
      <w:szCs w:val="24"/>
    </w:rPr>
  </w:style>
  <w:style w:type="character" w:customStyle="1" w:styleId="39">
    <w:name w:val="标题 5 字符"/>
    <w:link w:val="8"/>
    <w:autoRedefine/>
    <w:qFormat/>
    <w:uiPriority w:val="9"/>
    <w:rPr>
      <w:rFonts w:ascii="宋体" w:hAnsi="宋体" w:eastAsia="宋体"/>
      <w:b/>
      <w:sz w:val="21"/>
      <w:szCs w:val="22"/>
    </w:rPr>
  </w:style>
  <w:style w:type="character" w:customStyle="1" w:styleId="40">
    <w:name w:val="标题 7 字符"/>
    <w:link w:val="10"/>
    <w:autoRedefine/>
    <w:qFormat/>
    <w:uiPriority w:val="0"/>
    <w:rPr>
      <w:rFonts w:ascii="宋体" w:hAnsi="宋体"/>
      <w:b/>
      <w:iCs/>
      <w:color w:val="404040"/>
      <w:sz w:val="21"/>
      <w:szCs w:val="22"/>
      <w:lang w:eastAsia="en-US" w:bidi="en-US"/>
    </w:rPr>
  </w:style>
  <w:style w:type="paragraph" w:customStyle="1" w:styleId="41">
    <w:name w:val="Default"/>
    <w:autoRedefine/>
    <w:qFormat/>
    <w:uiPriority w:val="0"/>
    <w:pPr>
      <w:widowControl w:val="0"/>
      <w:autoSpaceDE w:val="0"/>
      <w:autoSpaceDN w:val="0"/>
      <w:adjustRightInd w:val="0"/>
    </w:pPr>
    <w:rPr>
      <w:rFonts w:ascii="宋体" w:hAnsi="Calibri" w:eastAsia="宋体" w:cs="宋体"/>
      <w:color w:val="000000"/>
      <w:sz w:val="24"/>
      <w:szCs w:val="24"/>
      <w:lang w:val="en-US" w:eastAsia="zh-CN" w:bidi="ar-SA"/>
    </w:rPr>
  </w:style>
  <w:style w:type="character" w:customStyle="1" w:styleId="42">
    <w:name w:val="标题 1 字符"/>
    <w:link w:val="4"/>
    <w:autoRedefine/>
    <w:qFormat/>
    <w:uiPriority w:val="0"/>
    <w:rPr>
      <w:rFonts w:ascii="Times New Roman" w:hAnsi="Times New Roman" w:eastAsia="宋体" w:cs="宋体"/>
      <w:b/>
      <w:bCs/>
      <w:kern w:val="44"/>
      <w:sz w:val="28"/>
      <w:szCs w:val="44"/>
      <w:lang w:val="en-US" w:eastAsia="zh-CN" w:bidi="ar-SA"/>
    </w:rPr>
  </w:style>
  <w:style w:type="character" w:customStyle="1" w:styleId="43">
    <w:name w:val="标题 2 字符"/>
    <w:link w:val="5"/>
    <w:autoRedefine/>
    <w:qFormat/>
    <w:uiPriority w:val="0"/>
    <w:rPr>
      <w:rFonts w:ascii="宋体" w:hAnsi="宋体" w:eastAsia="宋体"/>
      <w:b/>
      <w:bCs/>
      <w:sz w:val="24"/>
      <w:szCs w:val="32"/>
    </w:rPr>
  </w:style>
  <w:style w:type="character" w:customStyle="1" w:styleId="44">
    <w:name w:val="题注 字符"/>
    <w:link w:val="15"/>
    <w:autoRedefine/>
    <w:qFormat/>
    <w:uiPriority w:val="35"/>
    <w:rPr>
      <w:rFonts w:ascii="宋体" w:hAnsi="宋体" w:eastAsia="宋体"/>
      <w:sz w:val="21"/>
      <w:szCs w:val="21"/>
    </w:rPr>
  </w:style>
  <w:style w:type="character" w:customStyle="1" w:styleId="45">
    <w:name w:val="TOC 1 字符"/>
    <w:link w:val="23"/>
    <w:autoRedefine/>
    <w:qFormat/>
    <w:uiPriority w:val="0"/>
  </w:style>
  <w:style w:type="paragraph" w:customStyle="1" w:styleId="46">
    <w:name w:val="表格文本"/>
    <w:basedOn w:val="1"/>
    <w:autoRedefine/>
    <w:qFormat/>
    <w:uiPriority w:val="0"/>
    <w:pPr>
      <w:snapToGrid w:val="0"/>
      <w:ind w:firstLine="0" w:firstLineChars="0"/>
      <w:jc w:val="center"/>
    </w:pPr>
    <w:rPr>
      <w:rFonts w:ascii="Times New Roman" w:hAnsi="Times New Roman"/>
      <w:sz w:val="18"/>
      <w:szCs w:val="24"/>
    </w:rPr>
  </w:style>
  <w:style w:type="paragraph" w:customStyle="1" w:styleId="47">
    <w:name w:val="表格体"/>
    <w:basedOn w:val="1"/>
    <w:link w:val="48"/>
    <w:autoRedefine/>
    <w:qFormat/>
    <w:uiPriority w:val="0"/>
    <w:pPr>
      <w:ind w:firstLine="0" w:firstLineChars="0"/>
      <w:jc w:val="left"/>
    </w:pPr>
    <w:rPr>
      <w:color w:val="000000"/>
      <w:sz w:val="18"/>
      <w:szCs w:val="18"/>
    </w:rPr>
  </w:style>
  <w:style w:type="character" w:customStyle="1" w:styleId="48">
    <w:name w:val="表格体 字符"/>
    <w:link w:val="47"/>
    <w:autoRedefine/>
    <w:qFormat/>
    <w:uiPriority w:val="0"/>
    <w:rPr>
      <w:rFonts w:ascii="宋体" w:hAnsi="宋体" w:eastAsia="宋体"/>
      <w:color w:val="000000"/>
      <w:kern w:val="2"/>
      <w:sz w:val="18"/>
      <w:szCs w:val="18"/>
    </w:rPr>
  </w:style>
  <w:style w:type="paragraph" w:customStyle="1" w:styleId="49">
    <w:name w:val="图样式"/>
    <w:basedOn w:val="1"/>
    <w:autoRedefine/>
    <w:qFormat/>
    <w:uiPriority w:val="0"/>
    <w:pPr>
      <w:ind w:left="840" w:hanging="840"/>
      <w:jc w:val="center"/>
    </w:pPr>
    <w:rPr>
      <w:sz w:val="18"/>
      <w:szCs w:val="22"/>
    </w:rPr>
  </w:style>
  <w:style w:type="paragraph" w:customStyle="1" w:styleId="50">
    <w:name w:val="TOC 标题1"/>
    <w:basedOn w:val="1"/>
    <w:next w:val="1"/>
    <w:autoRedefine/>
    <w:unhideWhenUsed/>
    <w:qFormat/>
    <w:uiPriority w:val="39"/>
    <w:pPr>
      <w:widowControl/>
      <w:ind w:firstLine="0" w:firstLineChars="0"/>
      <w:jc w:val="center"/>
    </w:pPr>
    <w:rPr>
      <w:rFonts w:asciiTheme="majorHAnsi" w:hAnsiTheme="majorHAnsi" w:cstheme="majorBidi"/>
      <w:color w:val="2E75B6" w:themeColor="accent1" w:themeShade="BF"/>
      <w:sz w:val="30"/>
      <w:szCs w:val="32"/>
    </w:rPr>
  </w:style>
  <w:style w:type="paragraph" w:customStyle="1" w:styleId="51">
    <w:name w:val="List Paragraph"/>
    <w:basedOn w:val="1"/>
    <w:link w:val="52"/>
    <w:autoRedefine/>
    <w:qFormat/>
    <w:uiPriority w:val="34"/>
    <w:pPr>
      <w:ind w:firstLine="420"/>
    </w:pPr>
  </w:style>
  <w:style w:type="character" w:customStyle="1" w:styleId="52">
    <w:name w:val="列表段落 字符"/>
    <w:link w:val="51"/>
    <w:autoRedefine/>
    <w:qFormat/>
    <w:uiPriority w:val="34"/>
    <w:rPr>
      <w:rFonts w:ascii="宋体" w:hAnsi="宋体"/>
      <w:sz w:val="21"/>
      <w:szCs w:val="21"/>
    </w:rPr>
  </w:style>
  <w:style w:type="paragraph" w:customStyle="1" w:styleId="53">
    <w:name w:val="文内正文"/>
    <w:basedOn w:val="51"/>
    <w:link w:val="54"/>
    <w:autoRedefine/>
    <w:qFormat/>
    <w:uiPriority w:val="0"/>
    <w:pPr>
      <w:widowControl/>
      <w:ind w:firstLine="200"/>
      <w:jc w:val="left"/>
    </w:pPr>
    <w:rPr>
      <w:rFonts w:cs="宋体"/>
      <w:szCs w:val="24"/>
    </w:rPr>
  </w:style>
  <w:style w:type="character" w:customStyle="1" w:styleId="54">
    <w:name w:val="文内正文 字符"/>
    <w:basedOn w:val="34"/>
    <w:link w:val="53"/>
    <w:autoRedefine/>
    <w:qFormat/>
    <w:uiPriority w:val="0"/>
    <w:rPr>
      <w:rFonts w:ascii="宋体" w:hAnsi="宋体" w:cs="宋体"/>
      <w:sz w:val="21"/>
      <w:szCs w:val="24"/>
    </w:rPr>
  </w:style>
  <w:style w:type="character" w:customStyle="1" w:styleId="55">
    <w:name w:val="脚注文本 字符"/>
    <w:basedOn w:val="34"/>
    <w:link w:val="25"/>
    <w:autoRedefine/>
    <w:qFormat/>
    <w:uiPriority w:val="0"/>
    <w:rPr>
      <w:rFonts w:ascii="宋体" w:hAnsi="宋体" w:cs="宋体"/>
      <w:sz w:val="18"/>
      <w:szCs w:val="18"/>
    </w:rPr>
  </w:style>
  <w:style w:type="paragraph" w:customStyle="1" w:styleId="56">
    <w:name w:val="术语2.1"/>
    <w:basedOn w:val="1"/>
    <w:autoRedefine/>
    <w:qFormat/>
    <w:uiPriority w:val="0"/>
    <w:pPr>
      <w:keepNext/>
      <w:widowControl/>
      <w:numPr>
        <w:ilvl w:val="1"/>
        <w:numId w:val="3"/>
      </w:numPr>
      <w:ind w:firstLineChars="0"/>
      <w:jc w:val="left"/>
    </w:pPr>
    <w:rPr>
      <w:rFonts w:ascii="黑体" w:eastAsia="黑体" w:cs="宋体"/>
      <w:szCs w:val="24"/>
    </w:rPr>
  </w:style>
  <w:style w:type="paragraph" w:customStyle="1" w:styleId="57">
    <w:name w:val="图片下标"/>
    <w:basedOn w:val="15"/>
    <w:link w:val="58"/>
    <w:autoRedefine/>
    <w:qFormat/>
    <w:uiPriority w:val="0"/>
    <w:pPr>
      <w:widowControl/>
      <w:numPr>
        <w:ilvl w:val="0"/>
        <w:numId w:val="4"/>
      </w:numPr>
      <w:ind w:left="0" w:firstLine="0"/>
    </w:pPr>
    <w:rPr>
      <w:sz w:val="21"/>
      <w:szCs w:val="21"/>
    </w:rPr>
  </w:style>
  <w:style w:type="character" w:customStyle="1" w:styleId="58">
    <w:name w:val="图片下标 字符"/>
    <w:basedOn w:val="44"/>
    <w:link w:val="57"/>
    <w:autoRedefine/>
    <w:qFormat/>
    <w:uiPriority w:val="0"/>
    <w:rPr>
      <w:rFonts w:ascii="宋体" w:hAnsi="宋体" w:eastAsia="宋体" w:cs="宋体"/>
      <w:sz w:val="21"/>
      <w:szCs w:val="21"/>
    </w:rPr>
  </w:style>
  <w:style w:type="paragraph" w:customStyle="1" w:styleId="59">
    <w:name w:val="Section7"/>
    <w:basedOn w:val="10"/>
    <w:autoRedefine/>
    <w:qFormat/>
    <w:uiPriority w:val="0"/>
    <w:pPr>
      <w:numPr>
        <w:ilvl w:val="0"/>
        <w:numId w:val="0"/>
      </w:numPr>
      <w:tabs>
        <w:tab w:val="left" w:pos="1159"/>
        <w:tab w:val="left" w:pos="1296"/>
        <w:tab w:val="clear" w:pos="432"/>
      </w:tabs>
      <w:spacing w:before="240" w:after="64" w:line="320" w:lineRule="auto"/>
      <w:ind w:left="1296" w:hanging="1296"/>
      <w:jc w:val="left"/>
    </w:pPr>
    <w:rPr>
      <w:rFonts w:cs="宋体"/>
      <w:iCs w:val="0"/>
      <w:color w:val="auto"/>
      <w:szCs w:val="24"/>
      <w:lang w:eastAsia="zh-CN" w:bidi="ar-SA"/>
    </w:rPr>
  </w:style>
  <w:style w:type="paragraph" w:customStyle="1" w:styleId="60">
    <w:name w:val="Section8"/>
    <w:basedOn w:val="11"/>
    <w:autoRedefine/>
    <w:qFormat/>
    <w:uiPriority w:val="0"/>
    <w:pPr>
      <w:widowControl/>
      <w:numPr>
        <w:ilvl w:val="0"/>
        <w:numId w:val="0"/>
      </w:numPr>
      <w:tabs>
        <w:tab w:val="left" w:pos="1303"/>
        <w:tab w:val="left" w:pos="1440"/>
        <w:tab w:val="clear" w:pos="432"/>
      </w:tabs>
      <w:spacing w:before="240" w:after="64" w:line="320" w:lineRule="auto"/>
      <w:ind w:left="1440" w:hanging="1440"/>
      <w:jc w:val="left"/>
    </w:pPr>
    <w:rPr>
      <w:rFonts w:ascii="Times New Roman" w:hAnsi="Times New Roman" w:cs="宋体"/>
      <w:bCs/>
      <w:szCs w:val="24"/>
    </w:rPr>
  </w:style>
  <w:style w:type="paragraph" w:customStyle="1" w:styleId="61">
    <w:name w:val="文内标题一"/>
    <w:basedOn w:val="4"/>
    <w:autoRedefine/>
    <w:qFormat/>
    <w:uiPriority w:val="0"/>
    <w:pPr>
      <w:keepNext w:val="0"/>
      <w:keepLines w:val="0"/>
      <w:widowControl/>
      <w:numPr>
        <w:numId w:val="0"/>
      </w:numPr>
      <w:tabs>
        <w:tab w:val="clear" w:pos="432"/>
      </w:tabs>
      <w:ind w:left="1134" w:hanging="1134"/>
    </w:pPr>
    <w:rPr>
      <w:rFonts w:ascii="宋体" w:hAnsi="宋体" w:cstheme="minorBidi"/>
    </w:rPr>
  </w:style>
  <w:style w:type="paragraph" w:customStyle="1" w:styleId="62">
    <w:name w:val="文内标题二"/>
    <w:basedOn w:val="5"/>
    <w:autoRedefine/>
    <w:qFormat/>
    <w:uiPriority w:val="0"/>
    <w:pPr>
      <w:numPr>
        <w:ilvl w:val="0"/>
        <w:numId w:val="0"/>
      </w:numPr>
      <w:tabs>
        <w:tab w:val="clear" w:pos="432"/>
      </w:tabs>
      <w:ind w:left="1134" w:hanging="1134"/>
    </w:pPr>
    <w:rPr>
      <w:rFonts w:ascii="Times New Roman" w:hAnsi="Times New Roman" w:cstheme="majorBidi"/>
    </w:rPr>
  </w:style>
  <w:style w:type="paragraph" w:customStyle="1" w:styleId="63">
    <w:name w:val="文内标题三"/>
    <w:basedOn w:val="6"/>
    <w:link w:val="64"/>
    <w:autoRedefine/>
    <w:qFormat/>
    <w:uiPriority w:val="0"/>
    <w:pPr>
      <w:widowControl/>
      <w:numPr>
        <w:ilvl w:val="0"/>
        <w:numId w:val="0"/>
      </w:numPr>
      <w:tabs>
        <w:tab w:val="left" w:pos="720"/>
        <w:tab w:val="clear" w:pos="432"/>
        <w:tab w:val="clear" w:pos="578"/>
      </w:tabs>
      <w:jc w:val="left"/>
    </w:pPr>
    <w:rPr>
      <w:rFonts w:cstheme="minorBidi"/>
      <w:kern w:val="2"/>
      <w:szCs w:val="24"/>
    </w:rPr>
  </w:style>
  <w:style w:type="character" w:customStyle="1" w:styleId="64">
    <w:name w:val="文内标题三 字符"/>
    <w:basedOn w:val="38"/>
    <w:link w:val="63"/>
    <w:autoRedefine/>
    <w:qFormat/>
    <w:uiPriority w:val="0"/>
    <w:rPr>
      <w:rFonts w:ascii="宋体" w:hAnsi="宋体" w:eastAsia="宋体" w:cstheme="minorBidi"/>
      <w:kern w:val="2"/>
      <w:sz w:val="24"/>
      <w:szCs w:val="24"/>
    </w:rPr>
  </w:style>
  <w:style w:type="paragraph" w:customStyle="1" w:styleId="65">
    <w:name w:val="文内标题四"/>
    <w:basedOn w:val="66"/>
    <w:autoRedefine/>
    <w:qFormat/>
    <w:uiPriority w:val="0"/>
    <w:pPr>
      <w:widowControl/>
      <w:tabs>
        <w:tab w:val="left" w:pos="295"/>
        <w:tab w:val="left" w:pos="720"/>
        <w:tab w:val="left" w:pos="727"/>
        <w:tab w:val="left" w:pos="864"/>
      </w:tabs>
      <w:ind w:left="1134" w:hanging="1134"/>
      <w:jc w:val="left"/>
    </w:pPr>
    <w:rPr>
      <w:rFonts w:cs="宋体"/>
    </w:rPr>
  </w:style>
  <w:style w:type="paragraph" w:customStyle="1" w:styleId="66">
    <w:name w:val="Section4"/>
    <w:basedOn w:val="7"/>
    <w:autoRedefine/>
    <w:qFormat/>
    <w:uiPriority w:val="0"/>
    <w:pPr>
      <w:numPr>
        <w:ilvl w:val="0"/>
        <w:numId w:val="0"/>
      </w:numPr>
      <w:tabs>
        <w:tab w:val="clear" w:pos="432"/>
      </w:tabs>
    </w:pPr>
    <w:rPr>
      <w:rFonts w:ascii="Times New Roman" w:hAnsi="Times New Roman"/>
      <w:sz w:val="30"/>
    </w:rPr>
  </w:style>
  <w:style w:type="paragraph" w:customStyle="1" w:styleId="67">
    <w:name w:val="正文内容"/>
    <w:basedOn w:val="1"/>
    <w:autoRedefine/>
    <w:qFormat/>
    <w:uiPriority w:val="0"/>
    <w:pPr>
      <w:widowControl/>
      <w:ind w:left="210" w:right="210" w:firstLine="504"/>
      <w:jc w:val="left"/>
    </w:pPr>
    <w:rPr>
      <w:rFonts w:cs="宋体"/>
      <w:spacing w:val="6"/>
      <w:szCs w:val="24"/>
    </w:rPr>
  </w:style>
  <w:style w:type="character" w:customStyle="1" w:styleId="68">
    <w:name w:val="正文文本缩进 字符"/>
    <w:basedOn w:val="34"/>
    <w:link w:val="18"/>
    <w:autoRedefine/>
    <w:qFormat/>
    <w:uiPriority w:val="0"/>
    <w:rPr>
      <w:rFonts w:ascii="宋体" w:hAnsi="宋体"/>
      <w:sz w:val="21"/>
      <w:szCs w:val="21"/>
    </w:rPr>
  </w:style>
  <w:style w:type="character" w:customStyle="1" w:styleId="69">
    <w:name w:val="纯文本 字符"/>
    <w:basedOn w:val="34"/>
    <w:link w:val="20"/>
    <w:autoRedefine/>
    <w:qFormat/>
    <w:uiPriority w:val="0"/>
    <w:rPr>
      <w:rFonts w:hAnsi="Courier New" w:asciiTheme="minorHAnsi" w:eastAsiaTheme="minorEastAsia" w:cstheme="minorBidi"/>
      <w:kern w:val="2"/>
      <w:sz w:val="21"/>
    </w:rPr>
  </w:style>
  <w:style w:type="paragraph" w:customStyle="1" w:styleId="70">
    <w:name w:val="图表内容"/>
    <w:basedOn w:val="1"/>
    <w:autoRedefine/>
    <w:qFormat/>
    <w:uiPriority w:val="0"/>
    <w:pPr>
      <w:framePr w:wrap="around" w:vAnchor="text" w:hAnchor="text" w:xAlign="center" w:y="1"/>
      <w:widowControl/>
      <w:spacing w:before="20" w:after="20"/>
      <w:ind w:firstLine="0" w:firstLineChars="0"/>
      <w:jc w:val="center"/>
    </w:pPr>
    <w:rPr>
      <w:rFonts w:cs="宋体"/>
      <w:szCs w:val="20"/>
    </w:rPr>
  </w:style>
  <w:style w:type="character" w:customStyle="1" w:styleId="71">
    <w:name w:val="未处理的提及1"/>
    <w:basedOn w:val="34"/>
    <w:autoRedefine/>
    <w:unhideWhenUsed/>
    <w:qFormat/>
    <w:uiPriority w:val="99"/>
    <w:rPr>
      <w:color w:val="605E5C"/>
      <w:shd w:val="clear" w:color="auto" w:fill="E1DFDD"/>
    </w:rPr>
  </w:style>
  <w:style w:type="character" w:customStyle="1" w:styleId="72">
    <w:name w:val="Unresolved Mention"/>
    <w:basedOn w:val="34"/>
    <w:autoRedefine/>
    <w:unhideWhenUsed/>
    <w:qFormat/>
    <w:uiPriority w:val="99"/>
    <w:rPr>
      <w:color w:val="605E5C"/>
      <w:shd w:val="clear" w:color="auto" w:fill="E1DFDD"/>
    </w:rPr>
  </w:style>
  <w:style w:type="character" w:customStyle="1" w:styleId="73">
    <w:name w:val="标题 6 Char"/>
    <w:link w:val="9"/>
    <w:autoRedefine/>
    <w:qFormat/>
    <w:uiPriority w:val="0"/>
    <w:rPr>
      <w:b/>
      <w:bCs/>
    </w:rPr>
  </w:style>
  <w:style w:type="paragraph" w:customStyle="1" w:styleId="74">
    <w:name w:val="列表段落1"/>
    <w:basedOn w:val="1"/>
    <w:autoRedefine/>
    <w:qFormat/>
    <w:uiPriority w:val="34"/>
    <w:pPr>
      <w:ind w:firstLine="420"/>
    </w:pPr>
  </w:style>
  <w:style w:type="paragraph" w:customStyle="1" w:styleId="75">
    <w:name w:val="样式1"/>
    <w:basedOn w:val="1"/>
    <w:autoRedefine/>
    <w:qFormat/>
    <w:uiPriority w:val="0"/>
    <w:pPr>
      <w:widowControl/>
      <w:ind w:firstLine="0" w:firstLineChars="0"/>
      <w:jc w:val="center"/>
    </w:pPr>
    <w:rPr>
      <w:szCs w:val="24"/>
    </w:rPr>
  </w:style>
  <w:style w:type="paragraph" w:customStyle="1" w:styleId="76">
    <w:name w:val="WPSOffice手动目录 1"/>
    <w:autoRedefine/>
    <w:qFormat/>
    <w:uiPriority w:val="0"/>
    <w:pPr>
      <w:ind w:leftChars="0"/>
    </w:pPr>
    <w:rPr>
      <w:rFonts w:ascii="Times New Roman" w:hAnsi="Times New Roman" w:eastAsia="宋体" w:cs="Times New Roman"/>
      <w:sz w:val="20"/>
      <w:szCs w:val="20"/>
    </w:rPr>
  </w:style>
  <w:style w:type="paragraph" w:customStyle="1" w:styleId="77">
    <w:name w:val="WPSOffice手动目录 2"/>
    <w:autoRedefine/>
    <w:qFormat/>
    <w:uiPriority w:val="0"/>
    <w:pPr>
      <w:ind w:leftChars="200"/>
    </w:pPr>
    <w:rPr>
      <w:rFonts w:ascii="Times New Roman" w:hAnsi="Times New Roman" w:eastAsia="宋体" w:cs="Times New Roman"/>
      <w:sz w:val="20"/>
      <w:szCs w:val="20"/>
    </w:rPr>
  </w:style>
  <w:style w:type="paragraph" w:customStyle="1" w:styleId="78">
    <w:name w:val="WPSOffice手动目录 3"/>
    <w:autoRedefine/>
    <w:qFormat/>
    <w:uiPriority w:val="0"/>
    <w:pPr>
      <w:ind w:leftChars="400"/>
    </w:pPr>
    <w:rPr>
      <w:rFonts w:ascii="Times New Roman" w:hAnsi="Times New Roman" w:eastAsia="宋体" w:cs="Times New Roman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1" Type="http://schemas.openxmlformats.org/officeDocument/2006/relationships/fontTable" Target="fontTable.xml"/><Relationship Id="rId60" Type="http://schemas.microsoft.com/office/2006/relationships/keyMapCustomizations" Target="customizations.xml"/><Relationship Id="rId6" Type="http://schemas.openxmlformats.org/officeDocument/2006/relationships/footer" Target="footer1.xml"/><Relationship Id="rId59" Type="http://schemas.openxmlformats.org/officeDocument/2006/relationships/numbering" Target="numbering.xml"/><Relationship Id="rId58" Type="http://schemas.openxmlformats.org/officeDocument/2006/relationships/customXml" Target="../customXml/item1.xml"/><Relationship Id="rId57" Type="http://schemas.openxmlformats.org/officeDocument/2006/relationships/image" Target="media/image50.png"/><Relationship Id="rId56" Type="http://schemas.openxmlformats.org/officeDocument/2006/relationships/image" Target="media/image49.png"/><Relationship Id="rId55" Type="http://schemas.openxmlformats.org/officeDocument/2006/relationships/image" Target="media/image48.png"/><Relationship Id="rId54" Type="http://schemas.openxmlformats.org/officeDocument/2006/relationships/image" Target="media/image47.png"/><Relationship Id="rId53" Type="http://schemas.openxmlformats.org/officeDocument/2006/relationships/image" Target="media/image46.png"/><Relationship Id="rId52" Type="http://schemas.openxmlformats.org/officeDocument/2006/relationships/image" Target="media/image45.png"/><Relationship Id="rId51" Type="http://schemas.openxmlformats.org/officeDocument/2006/relationships/image" Target="media/image44.png"/><Relationship Id="rId50" Type="http://schemas.openxmlformats.org/officeDocument/2006/relationships/image" Target="media/image43.png"/><Relationship Id="rId5" Type="http://schemas.openxmlformats.org/officeDocument/2006/relationships/header" Target="header1.xml"/><Relationship Id="rId49" Type="http://schemas.openxmlformats.org/officeDocument/2006/relationships/image" Target="media/image42.png"/><Relationship Id="rId48" Type="http://schemas.openxmlformats.org/officeDocument/2006/relationships/image" Target="media/image41.png"/><Relationship Id="rId47" Type="http://schemas.openxmlformats.org/officeDocument/2006/relationships/image" Target="media/image40.png"/><Relationship Id="rId46" Type="http://schemas.openxmlformats.org/officeDocument/2006/relationships/image" Target="media/image39.png"/><Relationship Id="rId45" Type="http://schemas.openxmlformats.org/officeDocument/2006/relationships/image" Target="media/image38.png"/><Relationship Id="rId44" Type="http://schemas.openxmlformats.org/officeDocument/2006/relationships/image" Target="media/image37.png"/><Relationship Id="rId43" Type="http://schemas.openxmlformats.org/officeDocument/2006/relationships/image" Target="media/image36.png"/><Relationship Id="rId42" Type="http://schemas.openxmlformats.org/officeDocument/2006/relationships/image" Target="media/image35.png"/><Relationship Id="rId41" Type="http://schemas.openxmlformats.org/officeDocument/2006/relationships/image" Target="media/image34.png"/><Relationship Id="rId40" Type="http://schemas.openxmlformats.org/officeDocument/2006/relationships/image" Target="media/image33.png"/><Relationship Id="rId4" Type="http://schemas.openxmlformats.org/officeDocument/2006/relationships/endnotes" Target="endnotes.xml"/><Relationship Id="rId39" Type="http://schemas.openxmlformats.org/officeDocument/2006/relationships/image" Target="media/image32.png"/><Relationship Id="rId38" Type="http://schemas.openxmlformats.org/officeDocument/2006/relationships/image" Target="media/image31.png"/><Relationship Id="rId37" Type="http://schemas.openxmlformats.org/officeDocument/2006/relationships/image" Target="media/image30.png"/><Relationship Id="rId36" Type="http://schemas.openxmlformats.org/officeDocument/2006/relationships/image" Target="media/image29.png"/><Relationship Id="rId35" Type="http://schemas.openxmlformats.org/officeDocument/2006/relationships/image" Target="media/image28.png"/><Relationship Id="rId34" Type="http://schemas.openxmlformats.org/officeDocument/2006/relationships/image" Target="media/image27.png"/><Relationship Id="rId33" Type="http://schemas.openxmlformats.org/officeDocument/2006/relationships/image" Target="media/image26.png"/><Relationship Id="rId32" Type="http://schemas.openxmlformats.org/officeDocument/2006/relationships/image" Target="media/image25.png"/><Relationship Id="rId31" Type="http://schemas.openxmlformats.org/officeDocument/2006/relationships/image" Target="media/image24.png"/><Relationship Id="rId30" Type="http://schemas.openxmlformats.org/officeDocument/2006/relationships/image" Target="media/image23.png"/><Relationship Id="rId3" Type="http://schemas.openxmlformats.org/officeDocument/2006/relationships/footnotes" Target="footnotes.xml"/><Relationship Id="rId29" Type="http://schemas.openxmlformats.org/officeDocument/2006/relationships/image" Target="media/image22.png"/><Relationship Id="rId28" Type="http://schemas.openxmlformats.org/officeDocument/2006/relationships/image" Target="media/image21.png"/><Relationship Id="rId27" Type="http://schemas.openxmlformats.org/officeDocument/2006/relationships/image" Target="media/image20.png"/><Relationship Id="rId26" Type="http://schemas.openxmlformats.org/officeDocument/2006/relationships/image" Target="media/image19.png"/><Relationship Id="rId25" Type="http://schemas.openxmlformats.org/officeDocument/2006/relationships/image" Target="media/image18.png"/><Relationship Id="rId24" Type="http://schemas.openxmlformats.org/officeDocument/2006/relationships/image" Target="media/image17.png"/><Relationship Id="rId23" Type="http://schemas.openxmlformats.org/officeDocument/2006/relationships/image" Target="media/image16.png"/><Relationship Id="rId22" Type="http://schemas.openxmlformats.org/officeDocument/2006/relationships/image" Target="media/image15.png"/><Relationship Id="rId21" Type="http://schemas.openxmlformats.org/officeDocument/2006/relationships/image" Target="media/image14.png"/><Relationship Id="rId20" Type="http://schemas.openxmlformats.org/officeDocument/2006/relationships/image" Target="media/image13.png"/><Relationship Id="rId2" Type="http://schemas.openxmlformats.org/officeDocument/2006/relationships/settings" Target="settings.xml"/><Relationship Id="rId19" Type="http://schemas.openxmlformats.org/officeDocument/2006/relationships/image" Target="media/image12.png"/><Relationship Id="rId18" Type="http://schemas.openxmlformats.org/officeDocument/2006/relationships/image" Target="media/image11.png"/><Relationship Id="rId17" Type="http://schemas.openxmlformats.org/officeDocument/2006/relationships/image" Target="media/image10.png"/><Relationship Id="rId16" Type="http://schemas.openxmlformats.org/officeDocument/2006/relationships/image" Target="media/image9.png"/><Relationship Id="rId15" Type="http://schemas.openxmlformats.org/officeDocument/2006/relationships/image" Target="media/image8.png"/><Relationship Id="rId14" Type="http://schemas.openxmlformats.org/officeDocument/2006/relationships/image" Target="media/image7.png"/><Relationship Id="rId13" Type="http://schemas.openxmlformats.org/officeDocument/2006/relationships/image" Target="media/image6.png"/><Relationship Id="rId12" Type="http://schemas.openxmlformats.org/officeDocument/2006/relationships/image" Target="media/image5.jpeg"/><Relationship Id="rId11" Type="http://schemas.openxmlformats.org/officeDocument/2006/relationships/image" Target="media/image4.pn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21</Pages>
  <Words>2660</Words>
  <Characters>3060</Characters>
  <Lines>1897</Lines>
  <Paragraphs>534</Paragraphs>
  <TotalTime>13</TotalTime>
  <ScaleCrop>false</ScaleCrop>
  <LinksUpToDate>false</LinksUpToDate>
  <CharactersWithSpaces>3064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2021-04-01T18:53:00Z</dcterms:created>
  <dc:creator>powersi</dc:creator>
  <cp:lastModifiedBy>hnxvmc</cp:lastModifiedBy>
  <cp:lastPrinted>2022-05-09T09:30:00Z</cp:lastPrinted>
  <dcterms:modified xsi:type="dcterms:W3CDTF">2025-04-27T02:45:31Z</dcterms:modified>
  <cp:revision>46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F47D588505DE4A58AEABE8187B690596_13</vt:lpwstr>
  </property>
  <property fmtid="{D5CDD505-2E9C-101B-9397-08002B2CF9AE}" pid="4" name="KSOTemplateDocerSaveRecord">
    <vt:lpwstr>eyJoZGlkIjoiMWZjYTJmMmJkZjdiMWU4YzMyZGZiMWZmOWYyMDcwYTkiLCJ1c2VySWQiOiIxNDkyMjcwNTUwIn0=</vt:lpwstr>
  </property>
</Properties>
</file>