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华文新魏" w:hAnsi="华文新魏" w:eastAsia="华文新魏" w:cs="华文新魏"/>
          <w:b/>
          <w:bCs w:val="0"/>
          <w:sz w:val="72"/>
          <w:szCs w:val="72"/>
        </w:rPr>
      </w:pPr>
      <w:r>
        <w:rPr>
          <w:rFonts w:hint="eastAsia" w:ascii="华文新魏" w:hAnsi="华文新魏" w:eastAsia="华文新魏" w:cs="华文新魏"/>
          <w:b/>
          <w:bCs w:val="0"/>
          <w:sz w:val="72"/>
          <w:szCs w:val="72"/>
        </w:rPr>
        <w:t>湖南省</w:t>
      </w:r>
      <w:r>
        <w:rPr>
          <w:rFonts w:hint="eastAsia" w:ascii="华文新魏" w:hAnsi="华文新魏" w:eastAsia="华文新魏" w:cs="华文新魏"/>
          <w:b/>
          <w:bCs w:val="0"/>
          <w:sz w:val="72"/>
          <w:szCs w:val="72"/>
          <w:lang w:eastAsia="zh-CN"/>
        </w:rPr>
        <w:t>非免疫规划</w:t>
      </w:r>
      <w:r>
        <w:rPr>
          <w:rFonts w:hint="eastAsia" w:ascii="华文新魏" w:hAnsi="华文新魏" w:eastAsia="华文新魏" w:cs="华文新魏"/>
          <w:b/>
          <w:bCs w:val="0"/>
          <w:sz w:val="72"/>
          <w:szCs w:val="72"/>
        </w:rPr>
        <w:t>疫苗</w:t>
      </w:r>
      <w:r>
        <w:rPr>
          <w:rFonts w:hint="eastAsia" w:ascii="华文新魏" w:hAnsi="华文新魏" w:eastAsia="华文新魏" w:cs="华文新魏"/>
          <w:b/>
          <w:bCs w:val="0"/>
          <w:sz w:val="72"/>
          <w:szCs w:val="72"/>
        </w:rPr>
        <w:br w:type="textWrapping"/>
      </w:r>
      <w:r>
        <w:rPr>
          <w:rFonts w:hint="eastAsia" w:ascii="华文新魏" w:hAnsi="华文新魏" w:eastAsia="华文新魏" w:cs="华文新魏"/>
          <w:b/>
          <w:bCs w:val="0"/>
          <w:sz w:val="72"/>
          <w:szCs w:val="72"/>
        </w:rPr>
        <w:t>集中采购系统</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40"/>
          <w:szCs w:val="40"/>
          <w:lang w:eastAsia="zh-CN"/>
        </w:rPr>
      </w:pPr>
      <w:r>
        <w:rPr>
          <w:rFonts w:hint="eastAsia" w:ascii="楷体" w:hAnsi="楷体" w:eastAsia="楷体" w:cs="楷体"/>
          <w:b w:val="0"/>
          <w:bCs/>
          <w:sz w:val="40"/>
          <w:szCs w:val="40"/>
          <w:lang w:eastAsia="zh-CN"/>
        </w:rPr>
        <w:t>（企业版）</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黑体" w:hAnsi="黑体" w:eastAsia="黑体" w:cs="黑体"/>
          <w:b w:val="0"/>
          <w:bCs/>
          <w:sz w:val="72"/>
          <w:szCs w:val="72"/>
        </w:rPr>
      </w:pPr>
      <w:r>
        <w:rPr>
          <w:rFonts w:hint="eastAsia" w:ascii="黑体" w:hAnsi="黑体" w:eastAsia="黑体" w:cs="黑体"/>
          <w:b w:val="0"/>
          <w:bCs/>
          <w:sz w:val="72"/>
          <w:szCs w:val="72"/>
        </w:rPr>
        <w:t>操</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黑体" w:hAnsi="黑体" w:eastAsia="黑体" w:cs="黑体"/>
          <w:b w:val="0"/>
          <w:bCs/>
          <w:sz w:val="72"/>
          <w:szCs w:val="72"/>
        </w:rPr>
      </w:pPr>
      <w:r>
        <w:rPr>
          <w:rFonts w:hint="eastAsia" w:ascii="黑体" w:hAnsi="黑体" w:eastAsia="黑体" w:cs="黑体"/>
          <w:b w:val="0"/>
          <w:bCs/>
          <w:sz w:val="72"/>
          <w:szCs w:val="72"/>
        </w:rPr>
        <w:t>作</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黑体" w:hAnsi="黑体" w:eastAsia="黑体" w:cs="黑体"/>
          <w:b w:val="0"/>
          <w:bCs/>
          <w:sz w:val="72"/>
          <w:szCs w:val="72"/>
        </w:rPr>
      </w:pPr>
      <w:r>
        <w:rPr>
          <w:rFonts w:hint="eastAsia" w:ascii="黑体" w:hAnsi="黑体" w:eastAsia="黑体" w:cs="黑体"/>
          <w:b w:val="0"/>
          <w:bCs/>
          <w:sz w:val="72"/>
          <w:szCs w:val="72"/>
        </w:rPr>
        <w:t>手</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黑体" w:hAnsi="黑体" w:eastAsia="黑体" w:cs="黑体"/>
          <w:b w:val="0"/>
          <w:bCs/>
          <w:sz w:val="72"/>
          <w:szCs w:val="72"/>
        </w:rPr>
      </w:pPr>
      <w:r>
        <w:rPr>
          <w:rFonts w:hint="eastAsia" w:ascii="黑体" w:hAnsi="黑体" w:eastAsia="黑体" w:cs="黑体"/>
          <w:b w:val="0"/>
          <w:bCs/>
          <w:sz w:val="72"/>
          <w:szCs w:val="72"/>
        </w:rPr>
        <w:t>册</w:t>
      </w:r>
      <w:r>
        <w:rPr>
          <w:rFonts w:hint="eastAsia" w:ascii="黑体" w:hAnsi="黑体" w:eastAsia="黑体" w:cs="黑体"/>
          <w:b w:val="0"/>
          <w:bCs/>
          <w:sz w:val="72"/>
          <w:szCs w:val="72"/>
        </w:rPr>
        <w:softHyphen/>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楷体" w:hAnsi="楷体" w:eastAsia="楷体" w:cs="楷体"/>
          <w:b w:val="0"/>
          <w:bCs/>
          <w:sz w:val="36"/>
          <w:szCs w:val="36"/>
          <w:lang w:eastAsia="zh-CN"/>
        </w:rPr>
      </w:pPr>
      <w:r>
        <w:rPr>
          <w:rFonts w:hint="eastAsia" w:ascii="楷体" w:hAnsi="楷体" w:eastAsia="楷体" w:cs="楷体"/>
          <w:b w:val="0"/>
          <w:bCs/>
          <w:sz w:val="36"/>
          <w:szCs w:val="36"/>
          <w:lang w:eastAsia="zh-CN"/>
        </w:rPr>
        <w:t>湖南省公共资源交易中心</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val="0"/>
          <w:bCs/>
          <w:sz w:val="32"/>
          <w:szCs w:val="32"/>
        </w:rPr>
      </w:pPr>
      <w:r>
        <w:rPr>
          <w:rFonts w:hint="eastAsia" w:ascii="楷体" w:hAnsi="楷体" w:eastAsia="楷体" w:cs="楷体"/>
          <w:b w:val="0"/>
          <w:bCs/>
          <w:sz w:val="36"/>
          <w:szCs w:val="36"/>
          <w:lang w:eastAsia="zh-CN"/>
        </w:rPr>
        <w:t>2022年1月</w:t>
      </w:r>
      <w:r>
        <w:rPr>
          <w:rFonts w:hint="eastAsia" w:ascii="仿宋" w:hAnsi="仿宋" w:eastAsia="仿宋" w:cs="仿宋"/>
          <w:b w:val="0"/>
          <w:bCs/>
          <w:sz w:val="32"/>
          <w:szCs w:val="32"/>
        </w:rPr>
        <w:br w:type="page"/>
      </w:r>
    </w:p>
    <w:sdt>
      <w:sdtPr>
        <w:rPr>
          <w:rFonts w:hint="eastAsia" w:ascii="黑体" w:hAnsi="黑体" w:eastAsia="黑体" w:cs="黑体"/>
          <w:b w:val="0"/>
          <w:bCs w:val="0"/>
          <w:color w:val="auto"/>
          <w:kern w:val="2"/>
          <w:sz w:val="44"/>
          <w:szCs w:val="44"/>
          <w:lang w:val="zh-CN"/>
        </w:rPr>
        <w:id w:val="-560397044"/>
      </w:sdtPr>
      <w:sdtEndPr>
        <w:rPr>
          <w:rFonts w:hint="eastAsia" w:ascii="仿宋" w:hAnsi="仿宋" w:eastAsia="仿宋" w:cs="仿宋"/>
          <w:b/>
          <w:bCs/>
          <w:color w:val="auto"/>
          <w:kern w:val="2"/>
          <w:sz w:val="32"/>
          <w:szCs w:val="32"/>
          <w:lang w:val="zh-CN"/>
        </w:rPr>
      </w:sdtEndPr>
      <w:sdtContent>
        <w:p>
          <w:pPr>
            <w:pStyle w:val="11"/>
            <w:pageBreakBefore w:val="0"/>
            <w:kinsoku/>
            <w:overflowPunct/>
            <w:topLinePunct w:val="0"/>
            <w:autoSpaceDE/>
            <w:autoSpaceDN/>
            <w:bidi w:val="0"/>
            <w:adjustRightInd w:val="0"/>
            <w:snapToGrid w:val="0"/>
            <w:spacing w:before="0" w:beforeAutospacing="0" w:after="0" w:afterAutospacing="0" w:line="336" w:lineRule="auto"/>
            <w:ind w:right="0" w:rightChars="0"/>
            <w:jc w:val="center"/>
            <w:textAlignment w:val="auto"/>
            <w:rPr>
              <w:rFonts w:hint="eastAsia" w:ascii="黑体" w:hAnsi="黑体" w:eastAsia="黑体" w:cs="黑体"/>
              <w:b w:val="0"/>
              <w:bCs w:val="0"/>
              <w:color w:val="auto"/>
              <w:sz w:val="44"/>
              <w:szCs w:val="44"/>
            </w:rPr>
          </w:pPr>
          <w:r>
            <w:rPr>
              <w:rFonts w:hint="eastAsia" w:ascii="黑体" w:hAnsi="黑体" w:eastAsia="黑体" w:cs="黑体"/>
              <w:b w:val="0"/>
              <w:bCs w:val="0"/>
              <w:color w:val="auto"/>
              <w:sz w:val="44"/>
              <w:szCs w:val="44"/>
              <w:lang w:val="zh-CN"/>
            </w:rPr>
            <w:t>目</w:t>
          </w:r>
          <w:r>
            <w:rPr>
              <w:rFonts w:hint="eastAsia" w:ascii="黑体" w:hAnsi="黑体" w:eastAsia="黑体" w:cs="黑体"/>
              <w:b w:val="0"/>
              <w:bCs w:val="0"/>
              <w:color w:val="auto"/>
              <w:sz w:val="44"/>
              <w:szCs w:val="44"/>
              <w:lang w:val="en-US" w:eastAsia="zh-CN"/>
            </w:rPr>
            <w:t xml:space="preserve">    </w:t>
          </w:r>
          <w:r>
            <w:rPr>
              <w:rFonts w:hint="eastAsia" w:ascii="黑体" w:hAnsi="黑体" w:eastAsia="黑体" w:cs="黑体"/>
              <w:b w:val="0"/>
              <w:bCs w:val="0"/>
              <w:color w:val="auto"/>
              <w:sz w:val="44"/>
              <w:szCs w:val="44"/>
              <w:lang w:val="zh-CN"/>
            </w:rPr>
            <w:t>录</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sz w:val="32"/>
              <w:szCs w:val="32"/>
            </w:rPr>
          </w:pPr>
        </w:p>
        <w:p>
          <w:pPr>
            <w:pStyle w:val="7"/>
            <w:keepNext w:val="0"/>
            <w:keepLines w:val="0"/>
            <w:pageBreakBefore w:val="0"/>
            <w:widowControl/>
            <w:tabs>
              <w:tab w:val="right" w:leader="dot" w:pos="8306"/>
            </w:tabs>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TOC \o "1-3" \h \z \u </w:instrText>
          </w:r>
          <w:r>
            <w:rPr>
              <w:rFonts w:hint="eastAsia" w:ascii="仿宋" w:hAnsi="仿宋" w:eastAsia="仿宋" w:cs="仿宋"/>
              <w:sz w:val="36"/>
              <w:szCs w:val="36"/>
            </w:rPr>
            <w:fldChar w:fldCharType="separate"/>
          </w:r>
          <w:r>
            <w:rPr>
              <w:rFonts w:hint="eastAsia" w:ascii="仿宋" w:hAnsi="仿宋" w:eastAsia="仿宋" w:cs="仿宋"/>
              <w:szCs w:val="36"/>
            </w:rPr>
            <w:fldChar w:fldCharType="begin"/>
          </w:r>
          <w:r>
            <w:rPr>
              <w:rFonts w:hint="eastAsia" w:ascii="仿宋" w:hAnsi="仿宋" w:eastAsia="仿宋" w:cs="仿宋"/>
              <w:szCs w:val="36"/>
            </w:rPr>
            <w:instrText xml:space="preserve"> HYPERLINK \l _Toc14402 </w:instrText>
          </w:r>
          <w:r>
            <w:rPr>
              <w:rFonts w:hint="eastAsia" w:ascii="仿宋" w:hAnsi="仿宋" w:eastAsia="仿宋" w:cs="仿宋"/>
              <w:szCs w:val="36"/>
            </w:rPr>
            <w:fldChar w:fldCharType="separate"/>
          </w:r>
          <w:r>
            <w:rPr>
              <w:rFonts w:hint="eastAsia" w:ascii="黑体" w:hAnsi="黑体" w:eastAsia="黑体" w:cs="黑体"/>
              <w:szCs w:val="32"/>
            </w:rPr>
            <w:t>第一章</w:t>
          </w:r>
          <w:r>
            <w:rPr>
              <w:rFonts w:hint="eastAsia" w:ascii="黑体" w:hAnsi="黑体" w:eastAsia="黑体" w:cs="黑体"/>
              <w:szCs w:val="32"/>
              <w:lang w:val="en-US" w:eastAsia="zh-CN"/>
            </w:rPr>
            <w:t xml:space="preserve"> </w:t>
          </w:r>
          <w:r>
            <w:rPr>
              <w:rFonts w:hint="eastAsia" w:ascii="黑体" w:hAnsi="黑体" w:eastAsia="黑体" w:cs="黑体"/>
              <w:szCs w:val="32"/>
            </w:rPr>
            <w:t>关于这本手册</w:t>
          </w:r>
          <w:r>
            <w:tab/>
          </w:r>
          <w:r>
            <w:fldChar w:fldCharType="begin"/>
          </w:r>
          <w:r>
            <w:instrText xml:space="preserve"> PAGEREF _Toc14402 </w:instrText>
          </w:r>
          <w:r>
            <w:fldChar w:fldCharType="separate"/>
          </w:r>
          <w:r>
            <w:t>- 3 -</w:t>
          </w:r>
          <w:r>
            <w:fldChar w:fldCharType="end"/>
          </w:r>
          <w:r>
            <w:rPr>
              <w:rFonts w:hint="eastAsia" w:ascii="仿宋" w:hAnsi="仿宋" w:eastAsia="仿宋" w:cs="仿宋"/>
              <w:szCs w:val="36"/>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_Toc19788 </w:instrText>
          </w:r>
          <w:r>
            <w:rPr>
              <w:rFonts w:hint="eastAsia" w:ascii="仿宋" w:hAnsi="仿宋" w:eastAsia="仿宋" w:cs="仿宋"/>
              <w:bCs/>
              <w:szCs w:val="36"/>
              <w:lang w:val="zh-CN"/>
            </w:rPr>
            <w:fldChar w:fldCharType="separate"/>
          </w:r>
          <w:r>
            <w:rPr>
              <w:rFonts w:hint="eastAsia" w:ascii="黑体" w:hAnsi="黑体" w:eastAsia="黑体" w:cs="黑体"/>
              <w:szCs w:val="32"/>
            </w:rPr>
            <w:t>第二章</w:t>
          </w:r>
          <w:r>
            <w:rPr>
              <w:rFonts w:hint="eastAsia" w:ascii="黑体" w:hAnsi="黑体" w:eastAsia="黑体" w:cs="黑体"/>
              <w:szCs w:val="32"/>
              <w:lang w:val="en-US" w:eastAsia="zh-CN"/>
            </w:rPr>
            <w:t xml:space="preserve"> </w:t>
          </w:r>
          <w:r>
            <w:rPr>
              <w:rFonts w:hint="eastAsia" w:ascii="黑体" w:hAnsi="黑体" w:eastAsia="黑体" w:cs="黑体"/>
              <w:szCs w:val="32"/>
            </w:rPr>
            <w:t>使用须知</w:t>
          </w:r>
          <w:r>
            <w:tab/>
          </w:r>
          <w:r>
            <w:fldChar w:fldCharType="begin"/>
          </w:r>
          <w:r>
            <w:instrText xml:space="preserve"> PAGEREF _Toc19788 </w:instrText>
          </w:r>
          <w:r>
            <w:fldChar w:fldCharType="separate"/>
          </w:r>
          <w:r>
            <w:t>- 3 -</w:t>
          </w:r>
          <w:r>
            <w:fldChar w:fldCharType="end"/>
          </w:r>
          <w:r>
            <w:rPr>
              <w:rFonts w:hint="eastAsia" w:ascii="仿宋" w:hAnsi="仿宋" w:eastAsia="仿宋" w:cs="仿宋"/>
              <w:bCs/>
              <w:szCs w:val="36"/>
              <w:lang w:val="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_Toc10627 </w:instrText>
          </w:r>
          <w:r>
            <w:rPr>
              <w:rFonts w:hint="eastAsia" w:ascii="仿宋" w:hAnsi="仿宋" w:eastAsia="仿宋" w:cs="仿宋"/>
              <w:bCs/>
              <w:szCs w:val="36"/>
              <w:lang w:val="zh-CN"/>
            </w:rPr>
            <w:fldChar w:fldCharType="separate"/>
          </w:r>
          <w:r>
            <w:rPr>
              <w:rFonts w:hint="eastAsia" w:ascii="黑体" w:hAnsi="黑体" w:eastAsia="黑体" w:cs="黑体"/>
              <w:szCs w:val="32"/>
            </w:rPr>
            <w:t>第三章</w:t>
          </w:r>
          <w:r>
            <w:rPr>
              <w:rFonts w:hint="eastAsia" w:ascii="黑体" w:hAnsi="黑体" w:eastAsia="黑体" w:cs="黑体"/>
              <w:szCs w:val="32"/>
              <w:lang w:val="en-US" w:eastAsia="zh-CN"/>
            </w:rPr>
            <w:t xml:space="preserve"> </w:t>
          </w:r>
          <w:r>
            <w:rPr>
              <w:rFonts w:hint="eastAsia" w:ascii="黑体" w:hAnsi="黑体" w:eastAsia="黑体" w:cs="黑体"/>
              <w:szCs w:val="32"/>
              <w:lang w:eastAsia="zh-CN"/>
            </w:rPr>
            <w:t>注册与登录</w:t>
          </w:r>
          <w:r>
            <w:tab/>
          </w:r>
          <w:r>
            <w:fldChar w:fldCharType="begin"/>
          </w:r>
          <w:r>
            <w:instrText xml:space="preserve"> PAGEREF _Toc10627 </w:instrText>
          </w:r>
          <w:r>
            <w:fldChar w:fldCharType="separate"/>
          </w:r>
          <w:r>
            <w:t>- 3 -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_Toc6861 </w:instrText>
          </w:r>
          <w:r>
            <w:rPr>
              <w:rFonts w:hint="eastAsia" w:ascii="仿宋" w:hAnsi="仿宋" w:eastAsia="仿宋" w:cs="仿宋"/>
              <w:bCs/>
              <w:szCs w:val="36"/>
              <w:lang w:val="zh-CN"/>
            </w:rPr>
            <w:fldChar w:fldCharType="separate"/>
          </w:r>
          <w:r>
            <w:rPr>
              <w:rFonts w:hint="eastAsia" w:ascii="楷体" w:hAnsi="楷体" w:eastAsia="楷体" w:cs="楷体"/>
              <w:bCs w:val="0"/>
              <w:szCs w:val="32"/>
            </w:rPr>
            <w:t>3.1</w:t>
          </w:r>
          <w:r>
            <w:rPr>
              <w:rFonts w:hint="eastAsia" w:ascii="楷体" w:hAnsi="楷体" w:eastAsia="楷体" w:cs="楷体"/>
              <w:bCs w:val="0"/>
              <w:szCs w:val="32"/>
              <w:lang w:val="en-US" w:eastAsia="zh-CN"/>
            </w:rPr>
            <w:t xml:space="preserve"> </w:t>
          </w:r>
          <w:r>
            <w:rPr>
              <w:rFonts w:hint="eastAsia" w:ascii="楷体" w:hAnsi="楷体" w:eastAsia="楷体" w:cs="楷体"/>
              <w:bCs w:val="0"/>
              <w:szCs w:val="32"/>
            </w:rPr>
            <w:t>系统</w:t>
          </w:r>
          <w:r>
            <w:rPr>
              <w:rFonts w:hint="eastAsia" w:ascii="楷体" w:hAnsi="楷体" w:eastAsia="楷体" w:cs="楷体"/>
              <w:bCs w:val="0"/>
              <w:szCs w:val="32"/>
              <w:lang w:eastAsia="zh-CN"/>
            </w:rPr>
            <w:t>首页</w:t>
          </w:r>
          <w:r>
            <w:tab/>
          </w:r>
          <w:r>
            <w:fldChar w:fldCharType="begin"/>
          </w:r>
          <w:r>
            <w:instrText xml:space="preserve"> PAGEREF _Toc6861 </w:instrText>
          </w:r>
          <w:r>
            <w:fldChar w:fldCharType="separate"/>
          </w:r>
          <w:r>
            <w:t>- 3 -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_Toc27981 </w:instrText>
          </w:r>
          <w:r>
            <w:rPr>
              <w:rFonts w:hint="eastAsia" w:ascii="仿宋" w:hAnsi="仿宋" w:eastAsia="仿宋" w:cs="仿宋"/>
              <w:bCs/>
              <w:szCs w:val="36"/>
              <w:lang w:val="zh-CN"/>
            </w:rPr>
            <w:fldChar w:fldCharType="separate"/>
          </w:r>
          <w:r>
            <w:rPr>
              <w:rFonts w:hint="eastAsia" w:ascii="楷体" w:hAnsi="楷体" w:eastAsia="楷体" w:cs="楷体"/>
              <w:bCs w:val="0"/>
              <w:szCs w:val="32"/>
            </w:rPr>
            <w:t>3.</w:t>
          </w:r>
          <w:r>
            <w:rPr>
              <w:rFonts w:hint="eastAsia" w:ascii="楷体" w:hAnsi="楷体" w:eastAsia="楷体" w:cs="楷体"/>
              <w:bCs w:val="0"/>
              <w:szCs w:val="32"/>
              <w:lang w:val="en-US" w:eastAsia="zh-CN"/>
            </w:rPr>
            <w:t xml:space="preserve">2 </w:t>
          </w:r>
          <w:r>
            <w:rPr>
              <w:rFonts w:hint="eastAsia" w:ascii="楷体" w:hAnsi="楷体" w:eastAsia="楷体" w:cs="楷体"/>
              <w:bCs w:val="0"/>
              <w:szCs w:val="32"/>
              <w:lang w:eastAsia="zh-CN"/>
            </w:rPr>
            <w:t>注册账号</w:t>
          </w:r>
          <w:r>
            <w:tab/>
          </w:r>
          <w:r>
            <w:fldChar w:fldCharType="begin"/>
          </w:r>
          <w:r>
            <w:instrText xml:space="preserve"> PAGEREF _Toc27981 </w:instrText>
          </w:r>
          <w:r>
            <w:fldChar w:fldCharType="separate"/>
          </w:r>
          <w:r>
            <w:t>- 4 -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_Toc6689 </w:instrText>
          </w:r>
          <w:r>
            <w:rPr>
              <w:rFonts w:hint="eastAsia" w:ascii="仿宋" w:hAnsi="仿宋" w:eastAsia="仿宋" w:cs="仿宋"/>
              <w:bCs/>
              <w:szCs w:val="36"/>
              <w:lang w:val="zh-CN"/>
            </w:rPr>
            <w:fldChar w:fldCharType="separate"/>
          </w:r>
          <w:r>
            <w:rPr>
              <w:rFonts w:hint="eastAsia" w:ascii="楷体" w:hAnsi="楷体" w:eastAsia="楷体" w:cs="楷体"/>
              <w:bCs w:val="0"/>
              <w:szCs w:val="32"/>
            </w:rPr>
            <w:t>3.</w:t>
          </w:r>
          <w:r>
            <w:rPr>
              <w:rFonts w:hint="eastAsia" w:ascii="楷体" w:hAnsi="楷体" w:eastAsia="楷体" w:cs="楷体"/>
              <w:bCs w:val="0"/>
              <w:szCs w:val="32"/>
              <w:lang w:val="en-US" w:eastAsia="zh-CN"/>
            </w:rPr>
            <w:t xml:space="preserve">3 </w:t>
          </w:r>
          <w:r>
            <w:rPr>
              <w:rFonts w:hint="eastAsia" w:ascii="楷体" w:hAnsi="楷体" w:eastAsia="楷体" w:cs="楷体"/>
              <w:bCs w:val="0"/>
              <w:szCs w:val="32"/>
              <w:lang w:eastAsia="zh-CN"/>
            </w:rPr>
            <w:t>登录与退出</w:t>
          </w:r>
          <w:r>
            <w:tab/>
          </w:r>
          <w:r>
            <w:fldChar w:fldCharType="begin"/>
          </w:r>
          <w:r>
            <w:instrText xml:space="preserve"> PAGEREF _Toc6689 </w:instrText>
          </w:r>
          <w:r>
            <w:fldChar w:fldCharType="separate"/>
          </w:r>
          <w:r>
            <w:t>- 5 -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_Toc8286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3.3.1 登录</w:t>
          </w:r>
          <w:r>
            <w:tab/>
          </w:r>
          <w:r>
            <w:fldChar w:fldCharType="begin"/>
          </w:r>
          <w:r>
            <w:instrText xml:space="preserve"> PAGEREF _Toc8286 </w:instrText>
          </w:r>
          <w:r>
            <w:fldChar w:fldCharType="separate"/>
          </w:r>
          <w:r>
            <w:t>- 5 -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_Toc14957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3.3.2 主界面菜单</w:t>
          </w:r>
          <w:r>
            <w:tab/>
          </w:r>
          <w:r>
            <w:fldChar w:fldCharType="begin"/>
          </w:r>
          <w:r>
            <w:instrText xml:space="preserve"> PAGEREF _Toc14957 </w:instrText>
          </w:r>
          <w:r>
            <w:fldChar w:fldCharType="separate"/>
          </w:r>
          <w:r>
            <w:t>- 6 -</w:t>
          </w:r>
          <w:r>
            <w:fldChar w:fldCharType="end"/>
          </w:r>
          <w:r>
            <w:rPr>
              <w:rFonts w:hint="eastAsia" w:ascii="仿宋" w:hAnsi="仿宋" w:eastAsia="仿宋" w:cs="仿宋"/>
              <w:bCs/>
              <w:szCs w:val="36"/>
              <w:lang w:val="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_Toc11544 </w:instrText>
          </w:r>
          <w:r>
            <w:rPr>
              <w:rFonts w:hint="eastAsia" w:ascii="仿宋" w:hAnsi="仿宋" w:eastAsia="仿宋" w:cs="仿宋"/>
              <w:bCs/>
              <w:szCs w:val="36"/>
              <w:lang w:val="zh-CN"/>
            </w:rPr>
            <w:fldChar w:fldCharType="separate"/>
          </w:r>
          <w:r>
            <w:rPr>
              <w:rFonts w:hint="eastAsia" w:ascii="黑体" w:hAnsi="黑体" w:eastAsia="黑体" w:cs="黑体"/>
              <w:szCs w:val="32"/>
            </w:rPr>
            <w:t>第四章</w:t>
          </w:r>
          <w:r>
            <w:rPr>
              <w:rFonts w:hint="eastAsia" w:ascii="黑体" w:hAnsi="黑体" w:eastAsia="黑体" w:cs="黑体"/>
              <w:szCs w:val="32"/>
              <w:lang w:val="en-US" w:eastAsia="zh-CN"/>
            </w:rPr>
            <w:t xml:space="preserve"> </w:t>
          </w:r>
          <w:r>
            <w:rPr>
              <w:rFonts w:hint="eastAsia" w:ascii="黑体" w:hAnsi="黑体" w:eastAsia="黑体" w:cs="黑体"/>
              <w:szCs w:val="32"/>
              <w:lang w:eastAsia="zh-CN"/>
            </w:rPr>
            <w:t>基础数据库系统</w:t>
          </w:r>
          <w:r>
            <w:tab/>
          </w:r>
          <w:r>
            <w:fldChar w:fldCharType="begin"/>
          </w:r>
          <w:r>
            <w:instrText xml:space="preserve"> PAGEREF _Toc11544 </w:instrText>
          </w:r>
          <w:r>
            <w:fldChar w:fldCharType="separate"/>
          </w:r>
          <w:r>
            <w:t>- 7 -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_Toc32002 </w:instrText>
          </w:r>
          <w:r>
            <w:rPr>
              <w:rFonts w:hint="eastAsia" w:ascii="仿宋" w:hAnsi="仿宋" w:eastAsia="仿宋" w:cs="仿宋"/>
              <w:bCs/>
              <w:szCs w:val="36"/>
              <w:lang w:val="zh-CN"/>
            </w:rPr>
            <w:fldChar w:fldCharType="separate"/>
          </w:r>
          <w:r>
            <w:rPr>
              <w:rFonts w:hint="eastAsia" w:ascii="楷体" w:hAnsi="楷体" w:eastAsia="楷体" w:cs="楷体"/>
              <w:bCs w:val="0"/>
              <w:szCs w:val="32"/>
              <w:lang w:val="en-US" w:eastAsia="zh-CN"/>
            </w:rPr>
            <w:t>4.1 资质图片管理</w:t>
          </w:r>
          <w:r>
            <w:tab/>
          </w:r>
          <w:r>
            <w:fldChar w:fldCharType="begin"/>
          </w:r>
          <w:r>
            <w:instrText xml:space="preserve"> PAGEREF _Toc32002 </w:instrText>
          </w:r>
          <w:r>
            <w:fldChar w:fldCharType="separate"/>
          </w:r>
          <w:r>
            <w:t>- 7 -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_Toc5690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4.1.1 图片上传</w:t>
          </w:r>
          <w:r>
            <w:tab/>
          </w:r>
          <w:r>
            <w:fldChar w:fldCharType="begin"/>
          </w:r>
          <w:r>
            <w:instrText xml:space="preserve"> PAGEREF _Toc5690 </w:instrText>
          </w:r>
          <w:r>
            <w:fldChar w:fldCharType="separate"/>
          </w:r>
          <w:r>
            <w:t>- 7 -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_Toc28060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4.1.2 图片管理</w:t>
          </w:r>
          <w:r>
            <w:tab/>
          </w:r>
          <w:r>
            <w:fldChar w:fldCharType="begin"/>
          </w:r>
          <w:r>
            <w:instrText xml:space="preserve"> PAGEREF _Toc28060 </w:instrText>
          </w:r>
          <w:r>
            <w:fldChar w:fldCharType="separate"/>
          </w:r>
          <w:r>
            <w:t>- 9 -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_Toc1156 </w:instrText>
          </w:r>
          <w:r>
            <w:rPr>
              <w:rFonts w:hint="eastAsia" w:ascii="仿宋" w:hAnsi="仿宋" w:eastAsia="仿宋" w:cs="仿宋"/>
              <w:bCs/>
              <w:szCs w:val="36"/>
              <w:lang w:val="zh-CN"/>
            </w:rPr>
            <w:fldChar w:fldCharType="separate"/>
          </w:r>
          <w:r>
            <w:rPr>
              <w:rFonts w:hint="eastAsia" w:ascii="楷体" w:hAnsi="楷体" w:eastAsia="楷体" w:cs="楷体"/>
              <w:bCs w:val="0"/>
              <w:szCs w:val="32"/>
              <w:lang w:val="en-US" w:eastAsia="zh-CN"/>
            </w:rPr>
            <w:t>4.2</w:t>
          </w:r>
          <w:r>
            <w:rPr>
              <w:rFonts w:hint="eastAsia" w:ascii="楷体" w:hAnsi="楷体" w:eastAsia="楷体" w:cs="楷体"/>
              <w:bCs w:val="0"/>
              <w:szCs w:val="32"/>
            </w:rPr>
            <w:t>企业信息管理</w:t>
          </w:r>
          <w:r>
            <w:tab/>
          </w:r>
          <w:r>
            <w:fldChar w:fldCharType="begin"/>
          </w:r>
          <w:r>
            <w:instrText xml:space="preserve"> PAGEREF _Toc1156 </w:instrText>
          </w:r>
          <w:r>
            <w:fldChar w:fldCharType="separate"/>
          </w:r>
          <w:r>
            <w:t>- 10 -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_Toc5652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4.2.1 企业信息</w:t>
          </w:r>
          <w:r>
            <w:tab/>
          </w:r>
          <w:r>
            <w:fldChar w:fldCharType="begin"/>
          </w:r>
          <w:r>
            <w:instrText xml:space="preserve"> PAGEREF _Toc5652 </w:instrText>
          </w:r>
          <w:r>
            <w:fldChar w:fldCharType="separate"/>
          </w:r>
          <w:r>
            <w:t>- 10 -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_Toc5687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4.2.2 企业信息变更</w:t>
          </w:r>
          <w:r>
            <w:tab/>
          </w:r>
          <w:r>
            <w:fldChar w:fldCharType="begin"/>
          </w:r>
          <w:r>
            <w:instrText xml:space="preserve"> PAGEREF _Toc5687 </w:instrText>
          </w:r>
          <w:r>
            <w:fldChar w:fldCharType="separate"/>
          </w:r>
          <w:r>
            <w:t>- 12 -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rPr>
              <w:rFonts w:hint="eastAsia" w:ascii="楷体" w:hAnsi="楷体" w:eastAsia="楷体" w:cs="楷体"/>
            </w:rPr>
          </w:pPr>
          <w:r>
            <w:rPr>
              <w:rFonts w:hint="eastAsia" w:ascii="楷体" w:hAnsi="楷体" w:eastAsia="楷体" w:cs="楷体"/>
              <w:bCs/>
              <w:szCs w:val="36"/>
              <w:lang w:val="zh-CN"/>
            </w:rPr>
            <w:fldChar w:fldCharType="begin"/>
          </w:r>
          <w:r>
            <w:rPr>
              <w:rFonts w:hint="eastAsia" w:ascii="楷体" w:hAnsi="楷体" w:eastAsia="楷体" w:cs="楷体"/>
              <w:bCs/>
              <w:szCs w:val="36"/>
              <w:lang w:val="zh-CN"/>
            </w:rPr>
            <w:instrText xml:space="preserve"> HYPERLINK \l _Toc4171 </w:instrText>
          </w:r>
          <w:r>
            <w:rPr>
              <w:rFonts w:hint="eastAsia" w:ascii="楷体" w:hAnsi="楷体" w:eastAsia="楷体" w:cs="楷体"/>
              <w:bCs/>
              <w:szCs w:val="36"/>
              <w:lang w:val="zh-CN"/>
            </w:rPr>
            <w:fldChar w:fldCharType="separate"/>
          </w:r>
          <w:r>
            <w:rPr>
              <w:rFonts w:hint="eastAsia" w:ascii="楷体" w:hAnsi="楷体" w:eastAsia="楷体" w:cs="楷体"/>
              <w:bCs w:val="0"/>
              <w:szCs w:val="32"/>
              <w:lang w:val="en-US" w:eastAsia="zh-CN"/>
            </w:rPr>
            <w:t xml:space="preserve">4.3 </w:t>
          </w:r>
          <w:r>
            <w:rPr>
              <w:rFonts w:hint="eastAsia" w:ascii="楷体" w:hAnsi="楷体" w:eastAsia="楷体" w:cs="楷体"/>
              <w:bCs w:val="0"/>
              <w:szCs w:val="32"/>
            </w:rPr>
            <w:t>产品信息管理</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_Toc4171 </w:instrText>
          </w:r>
          <w:r>
            <w:rPr>
              <w:rFonts w:hint="eastAsia" w:ascii="楷体" w:hAnsi="楷体" w:eastAsia="楷体" w:cs="楷体"/>
            </w:rPr>
            <w:fldChar w:fldCharType="separate"/>
          </w:r>
          <w:r>
            <w:rPr>
              <w:rFonts w:hint="eastAsia" w:ascii="楷体" w:hAnsi="楷体" w:eastAsia="楷体" w:cs="楷体"/>
            </w:rPr>
            <w:t>- 13 -</w:t>
          </w:r>
          <w:r>
            <w:rPr>
              <w:rFonts w:hint="eastAsia" w:ascii="楷体" w:hAnsi="楷体" w:eastAsia="楷体" w:cs="楷体"/>
            </w:rPr>
            <w:fldChar w:fldCharType="end"/>
          </w:r>
          <w:r>
            <w:rPr>
              <w:rFonts w:hint="eastAsia" w:ascii="楷体" w:hAnsi="楷体" w:eastAsia="楷体" w:cs="楷体"/>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_Toc10187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4.3.1 添加产品</w:t>
          </w:r>
          <w:r>
            <w:tab/>
          </w:r>
          <w:r>
            <w:fldChar w:fldCharType="begin"/>
          </w:r>
          <w:r>
            <w:instrText xml:space="preserve"> PAGEREF _Toc10187 </w:instrText>
          </w:r>
          <w:r>
            <w:fldChar w:fldCharType="separate"/>
          </w:r>
          <w:r>
            <w:t>- 14 -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_Toc12417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4.3.2 已申报产品列表</w:t>
          </w:r>
          <w:r>
            <w:tab/>
          </w:r>
          <w:r>
            <w:fldChar w:fldCharType="begin"/>
          </w:r>
          <w:r>
            <w:instrText xml:space="preserve"> PAGEREF _Toc12417 </w:instrText>
          </w:r>
          <w:r>
            <w:fldChar w:fldCharType="separate"/>
          </w:r>
          <w:r>
            <w:t>- 16 -</w:t>
          </w:r>
          <w:r>
            <w:fldChar w:fldCharType="end"/>
          </w:r>
          <w:r>
            <w:rPr>
              <w:rFonts w:hint="eastAsia" w:ascii="仿宋" w:hAnsi="仿宋" w:eastAsia="仿宋" w:cs="仿宋"/>
              <w:bCs/>
              <w:szCs w:val="36"/>
              <w:lang w:val="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220" w:firstLineChars="1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_Toc18280 </w:instrText>
          </w:r>
          <w:r>
            <w:rPr>
              <w:rFonts w:hint="eastAsia" w:ascii="仿宋" w:hAnsi="仿宋" w:eastAsia="仿宋" w:cs="仿宋"/>
              <w:bCs/>
              <w:szCs w:val="36"/>
              <w:lang w:val="zh-CN"/>
            </w:rPr>
            <w:fldChar w:fldCharType="separate"/>
          </w:r>
          <w:r>
            <w:rPr>
              <w:rFonts w:hint="eastAsia" w:ascii="楷体" w:hAnsi="楷体" w:eastAsia="楷体" w:cs="楷体"/>
              <w:bCs/>
              <w:szCs w:val="32"/>
              <w:lang w:val="en-US" w:eastAsia="zh-CN"/>
            </w:rPr>
            <w:t>4.4 申投诉管理</w:t>
          </w:r>
          <w:r>
            <w:tab/>
          </w:r>
          <w:r>
            <w:fldChar w:fldCharType="begin"/>
          </w:r>
          <w:r>
            <w:instrText xml:space="preserve"> PAGEREF _Toc18280 </w:instrText>
          </w:r>
          <w:r>
            <w:fldChar w:fldCharType="separate"/>
          </w:r>
          <w:r>
            <w:t>- 18 -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tabs>
              <w:tab w:val="right" w:leader="dot" w:pos="8306"/>
              <w:tab w:val="clear" w:pos="8296"/>
            </w:tabs>
            <w:kinsoku/>
            <w:wordWrap/>
            <w:overflowPunct/>
            <w:topLinePunct w:val="0"/>
            <w:autoSpaceDE/>
            <w:autoSpaceDN/>
            <w:bidi w:val="0"/>
            <w:adjustRightInd/>
            <w:snapToGrid/>
            <w:spacing w:before="0" w:after="0" w:line="240" w:lineRule="auto"/>
            <w:ind w:left="0" w:leftChars="0" w:right="0" w:rightChars="0" w:firstLine="440" w:firstLineChars="200"/>
            <w:jc w:val="left"/>
            <w:textAlignment w:val="auto"/>
          </w:pPr>
          <w:r>
            <w:rPr>
              <w:rFonts w:hint="eastAsia" w:ascii="仿宋" w:hAnsi="仿宋" w:eastAsia="仿宋" w:cs="仿宋"/>
              <w:bCs/>
              <w:szCs w:val="36"/>
              <w:lang w:val="zh-CN"/>
            </w:rPr>
            <w:fldChar w:fldCharType="begin"/>
          </w:r>
          <w:r>
            <w:rPr>
              <w:rFonts w:hint="eastAsia" w:ascii="仿宋" w:hAnsi="仿宋" w:eastAsia="仿宋" w:cs="仿宋"/>
              <w:bCs/>
              <w:szCs w:val="36"/>
              <w:lang w:val="zh-CN"/>
            </w:rPr>
            <w:instrText xml:space="preserve"> HYPERLINK \l _Toc21387 </w:instrText>
          </w:r>
          <w:r>
            <w:rPr>
              <w:rFonts w:hint="eastAsia" w:ascii="仿宋" w:hAnsi="仿宋" w:eastAsia="仿宋" w:cs="仿宋"/>
              <w:bCs/>
              <w:szCs w:val="36"/>
              <w:lang w:val="zh-CN"/>
            </w:rPr>
            <w:fldChar w:fldCharType="separate"/>
          </w:r>
          <w:r>
            <w:rPr>
              <w:rFonts w:hint="eastAsia" w:ascii="仿宋" w:hAnsi="仿宋" w:eastAsia="仿宋" w:cs="仿宋"/>
              <w:bCs w:val="0"/>
              <w:szCs w:val="32"/>
              <w:lang w:val="en-US" w:eastAsia="zh-CN"/>
            </w:rPr>
            <w:t>4.4.1 申投诉列表</w:t>
          </w:r>
          <w:r>
            <w:tab/>
          </w:r>
          <w:r>
            <w:fldChar w:fldCharType="begin"/>
          </w:r>
          <w:r>
            <w:instrText xml:space="preserve"> PAGEREF _Toc21387 </w:instrText>
          </w:r>
          <w:r>
            <w:fldChar w:fldCharType="separate"/>
          </w:r>
          <w:r>
            <w:t>- 18 -</w:t>
          </w:r>
          <w:r>
            <w:fldChar w:fldCharType="end"/>
          </w:r>
          <w:r>
            <w:rPr>
              <w:rFonts w:hint="eastAsia" w:ascii="仿宋" w:hAnsi="仿宋" w:eastAsia="仿宋" w:cs="仿宋"/>
              <w:bCs/>
              <w:szCs w:val="36"/>
              <w:lang w:val="zh-CN"/>
            </w:rPr>
            <w:fldChar w:fldCharType="end"/>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仿宋" w:hAnsi="仿宋" w:eastAsia="仿宋" w:cs="仿宋"/>
              <w:b/>
              <w:bCs/>
              <w:sz w:val="32"/>
              <w:szCs w:val="32"/>
              <w:lang w:val="zh-CN"/>
            </w:rPr>
          </w:pPr>
          <w:r>
            <w:rPr>
              <w:rFonts w:hint="eastAsia" w:ascii="仿宋" w:hAnsi="仿宋" w:eastAsia="仿宋" w:cs="仿宋"/>
              <w:bCs/>
              <w:szCs w:val="36"/>
              <w:lang w:val="zh-CN"/>
            </w:rPr>
            <w:fldChar w:fldCharType="end"/>
          </w:r>
        </w:p>
        <w:p>
          <w:pPr>
            <w:pStyle w:val="5"/>
            <w:pageBreakBefore w:val="0"/>
            <w:kinsoku/>
            <w:overflowPunct/>
            <w:topLinePunct w:val="0"/>
            <w:autoSpaceDE/>
            <w:autoSpaceDN/>
            <w:bidi w:val="0"/>
            <w:adjustRightInd w:val="0"/>
            <w:snapToGrid w:val="0"/>
            <w:spacing w:before="0" w:beforeAutospacing="0" w:after="0" w:afterAutospacing="0" w:line="336" w:lineRule="auto"/>
            <w:ind w:right="0" w:rightChars="0"/>
            <w:textAlignment w:val="auto"/>
            <w:rPr>
              <w:rFonts w:hint="eastAsia" w:ascii="仿宋" w:hAnsi="仿宋" w:eastAsia="仿宋" w:cs="仿宋"/>
              <w:b/>
              <w:bCs/>
              <w:sz w:val="32"/>
              <w:szCs w:val="32"/>
              <w:lang w:val="zh-CN"/>
            </w:rPr>
          </w:pPr>
        </w:p>
        <w:p>
          <w:pPr>
            <w:pStyle w:val="5"/>
            <w:pageBreakBefore w:val="0"/>
            <w:kinsoku/>
            <w:overflowPunct/>
            <w:topLinePunct w:val="0"/>
            <w:autoSpaceDE/>
            <w:autoSpaceDN/>
            <w:bidi w:val="0"/>
            <w:adjustRightInd w:val="0"/>
            <w:snapToGrid w:val="0"/>
            <w:spacing w:before="0" w:beforeAutospacing="0" w:after="0" w:afterAutospacing="0" w:line="336" w:lineRule="auto"/>
            <w:ind w:right="0" w:rightChars="0"/>
            <w:textAlignment w:val="auto"/>
            <w:rPr>
              <w:rFonts w:hint="eastAsia" w:ascii="仿宋" w:hAnsi="仿宋" w:eastAsia="仿宋" w:cs="仿宋"/>
              <w:sz w:val="32"/>
              <w:szCs w:val="32"/>
            </w:rPr>
          </w:pPr>
          <w:r>
            <w:rPr>
              <w:rFonts w:hint="eastAsia" w:ascii="仿宋" w:hAnsi="仿宋" w:eastAsia="仿宋" w:cs="仿宋"/>
              <w:b/>
              <w:bCs/>
              <w:color w:val="auto"/>
              <w:kern w:val="2"/>
              <w:sz w:val="32"/>
              <w:szCs w:val="32"/>
              <w:lang w:val="zh-CN"/>
            </w:rPr>
            <w:br w:type="page"/>
          </w:r>
        </w:p>
      </w:sdtContent>
    </w:sdt>
    <w:p>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0"/>
        <w:rPr>
          <w:rFonts w:hint="eastAsia" w:ascii="黑体" w:hAnsi="黑体" w:eastAsia="黑体" w:cs="黑体"/>
          <w:b w:val="0"/>
          <w:sz w:val="32"/>
          <w:szCs w:val="32"/>
        </w:rPr>
      </w:pPr>
      <w:bookmarkStart w:id="0" w:name="_Toc14402"/>
      <w:r>
        <w:rPr>
          <w:rFonts w:hint="eastAsia" w:ascii="黑体" w:hAnsi="黑体" w:eastAsia="黑体" w:cs="黑体"/>
          <w:b w:val="0"/>
          <w:sz w:val="32"/>
          <w:szCs w:val="32"/>
        </w:rPr>
        <w:t>第一章</w:t>
      </w:r>
      <w:r>
        <w:rPr>
          <w:rFonts w:hint="eastAsia" w:ascii="黑体" w:hAnsi="黑体" w:eastAsia="黑体" w:cs="黑体"/>
          <w:b w:val="0"/>
          <w:sz w:val="32"/>
          <w:szCs w:val="32"/>
          <w:lang w:val="en-US" w:eastAsia="zh-CN"/>
        </w:rPr>
        <w:t xml:space="preserve"> </w:t>
      </w:r>
      <w:r>
        <w:rPr>
          <w:rFonts w:hint="eastAsia" w:ascii="黑体" w:hAnsi="黑体" w:eastAsia="黑体" w:cs="黑体"/>
          <w:b w:val="0"/>
          <w:sz w:val="32"/>
          <w:szCs w:val="32"/>
        </w:rPr>
        <w:t>关于这本手册</w:t>
      </w:r>
      <w:bookmarkEnd w:id="0"/>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本手册</w:t>
      </w:r>
      <w:r>
        <w:rPr>
          <w:rFonts w:hint="eastAsia" w:ascii="仿宋" w:hAnsi="仿宋" w:eastAsia="仿宋" w:cs="仿宋"/>
          <w:sz w:val="32"/>
          <w:szCs w:val="32"/>
          <w:lang w:eastAsia="zh-CN"/>
        </w:rPr>
        <w:t>面向用户为疫苗生产（国内代理）企业。</w:t>
      </w:r>
      <w:r>
        <w:rPr>
          <w:rFonts w:hint="eastAsia" w:ascii="仿宋" w:hAnsi="仿宋" w:eastAsia="仿宋" w:cs="仿宋"/>
          <w:sz w:val="32"/>
          <w:szCs w:val="32"/>
        </w:rPr>
        <w:t>包含了您在使用湖南省医药集中采购</w:t>
      </w:r>
      <w:r>
        <w:rPr>
          <w:rFonts w:hint="eastAsia" w:ascii="仿宋" w:hAnsi="仿宋" w:eastAsia="仿宋" w:cs="仿宋"/>
          <w:sz w:val="32"/>
          <w:szCs w:val="32"/>
          <w:lang w:eastAsia="zh-CN"/>
        </w:rPr>
        <w:t>非免疫规划</w:t>
      </w:r>
      <w:r>
        <w:rPr>
          <w:rFonts w:hint="eastAsia" w:ascii="仿宋" w:hAnsi="仿宋" w:eastAsia="仿宋" w:cs="仿宋"/>
          <w:sz w:val="32"/>
          <w:szCs w:val="32"/>
        </w:rPr>
        <w:t>疫苗集中采购系统（以下简称本系统）时所需了解的信息。手册中所出现的用户名称及相关数据均为系统测试数据，不作为本系统任何正式数据的依据，在本系统正式使用前将予以清除。</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textAlignment w:val="auto"/>
        <w:rPr>
          <w:rFonts w:hint="eastAsia" w:ascii="仿宋" w:hAnsi="仿宋" w:eastAsia="仿宋" w:cs="仿宋"/>
          <w:sz w:val="32"/>
          <w:szCs w:val="32"/>
        </w:rPr>
      </w:pPr>
    </w:p>
    <w:p>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0"/>
        <w:rPr>
          <w:rFonts w:hint="eastAsia" w:ascii="黑体" w:hAnsi="黑体" w:eastAsia="黑体" w:cs="黑体"/>
          <w:b w:val="0"/>
          <w:sz w:val="32"/>
          <w:szCs w:val="32"/>
        </w:rPr>
      </w:pPr>
      <w:bookmarkStart w:id="1" w:name="_Toc19788"/>
      <w:r>
        <w:rPr>
          <w:rFonts w:hint="eastAsia" w:ascii="黑体" w:hAnsi="黑体" w:eastAsia="黑体" w:cs="黑体"/>
          <w:b w:val="0"/>
          <w:sz w:val="32"/>
          <w:szCs w:val="32"/>
        </w:rPr>
        <w:t>第二章</w:t>
      </w:r>
      <w:r>
        <w:rPr>
          <w:rFonts w:hint="eastAsia" w:ascii="黑体" w:hAnsi="黑体" w:eastAsia="黑体" w:cs="黑体"/>
          <w:b w:val="0"/>
          <w:sz w:val="32"/>
          <w:szCs w:val="32"/>
          <w:lang w:val="en-US" w:eastAsia="zh-CN"/>
        </w:rPr>
        <w:t xml:space="preserve"> </w:t>
      </w:r>
      <w:r>
        <w:rPr>
          <w:rFonts w:hint="eastAsia" w:ascii="黑体" w:hAnsi="黑体" w:eastAsia="黑体" w:cs="黑体"/>
          <w:b w:val="0"/>
          <w:sz w:val="32"/>
          <w:szCs w:val="32"/>
        </w:rPr>
        <w:t>使用须知</w:t>
      </w:r>
      <w:bookmarkEnd w:id="1"/>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本平台目前支持</w:t>
      </w:r>
      <w:r>
        <w:rPr>
          <w:rFonts w:hint="eastAsia" w:ascii="仿宋" w:hAnsi="仿宋" w:eastAsia="仿宋" w:cs="仿宋"/>
          <w:sz w:val="32"/>
          <w:szCs w:val="32"/>
          <w:lang w:val="en-US" w:eastAsia="zh-CN"/>
        </w:rPr>
        <w:t>IE</w:t>
      </w:r>
      <w:r>
        <w:rPr>
          <w:rFonts w:hint="eastAsia" w:ascii="仿宋" w:hAnsi="仿宋" w:eastAsia="仿宋" w:cs="仿宋"/>
          <w:sz w:val="32"/>
          <w:szCs w:val="32"/>
        </w:rPr>
        <w:t>9以上、360</w:t>
      </w:r>
      <w:r>
        <w:rPr>
          <w:rFonts w:hint="eastAsia" w:ascii="仿宋" w:hAnsi="仿宋" w:eastAsia="仿宋" w:cs="仿宋"/>
          <w:sz w:val="32"/>
          <w:szCs w:val="32"/>
          <w:lang w:eastAsia="zh-CN"/>
        </w:rPr>
        <w:t>安全、</w:t>
      </w:r>
      <w:r>
        <w:rPr>
          <w:rFonts w:hint="eastAsia" w:ascii="仿宋" w:hAnsi="仿宋" w:eastAsia="仿宋" w:cs="仿宋"/>
          <w:sz w:val="32"/>
          <w:szCs w:val="32"/>
          <w:lang w:val="en-US" w:eastAsia="zh-CN"/>
        </w:rPr>
        <w:t>360</w:t>
      </w:r>
      <w:r>
        <w:rPr>
          <w:rFonts w:hint="eastAsia" w:ascii="仿宋" w:hAnsi="仿宋" w:eastAsia="仿宋" w:cs="仿宋"/>
          <w:sz w:val="32"/>
          <w:szCs w:val="32"/>
          <w:lang w:eastAsia="zh-CN"/>
        </w:rPr>
        <w:t>极速等</w:t>
      </w:r>
      <w:r>
        <w:rPr>
          <w:rFonts w:hint="eastAsia" w:ascii="仿宋" w:hAnsi="仿宋" w:eastAsia="仿宋" w:cs="仿宋"/>
          <w:sz w:val="32"/>
          <w:szCs w:val="32"/>
        </w:rPr>
        <w:t>浏览器。</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textAlignment w:val="auto"/>
        <w:rPr>
          <w:rFonts w:hint="eastAsia" w:ascii="仿宋" w:hAnsi="仿宋" w:eastAsia="仿宋" w:cs="仿宋"/>
          <w:bCs/>
          <w:sz w:val="32"/>
          <w:szCs w:val="32"/>
        </w:rPr>
      </w:pPr>
    </w:p>
    <w:p>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0"/>
        <w:rPr>
          <w:rFonts w:hint="eastAsia" w:ascii="黑体" w:hAnsi="黑体" w:eastAsia="黑体" w:cs="黑体"/>
          <w:b w:val="0"/>
          <w:sz w:val="32"/>
          <w:szCs w:val="32"/>
        </w:rPr>
      </w:pPr>
      <w:bookmarkStart w:id="2" w:name="_Toc10627"/>
      <w:r>
        <w:rPr>
          <w:rFonts w:hint="eastAsia" w:ascii="黑体" w:hAnsi="黑体" w:eastAsia="黑体" w:cs="黑体"/>
          <w:b w:val="0"/>
          <w:sz w:val="32"/>
          <w:szCs w:val="32"/>
        </w:rPr>
        <w:t>第三章</w:t>
      </w:r>
      <w:r>
        <w:rPr>
          <w:rFonts w:hint="eastAsia" w:ascii="黑体" w:hAnsi="黑体" w:eastAsia="黑体" w:cs="黑体"/>
          <w:b w:val="0"/>
          <w:sz w:val="32"/>
          <w:szCs w:val="32"/>
          <w:lang w:val="en-US" w:eastAsia="zh-CN"/>
        </w:rPr>
        <w:t xml:space="preserve"> </w:t>
      </w:r>
      <w:r>
        <w:rPr>
          <w:rFonts w:hint="eastAsia" w:ascii="黑体" w:hAnsi="黑体" w:eastAsia="黑体" w:cs="黑体"/>
          <w:b w:val="0"/>
          <w:sz w:val="32"/>
          <w:szCs w:val="32"/>
          <w:lang w:eastAsia="zh-CN"/>
        </w:rPr>
        <w:t>注册与登录</w:t>
      </w:r>
      <w:bookmarkEnd w:id="2"/>
    </w:p>
    <w:p>
      <w:pPr>
        <w:pStyle w:val="3"/>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1"/>
        <w:rPr>
          <w:rFonts w:hint="eastAsia" w:ascii="楷体" w:hAnsi="楷体" w:eastAsia="楷体" w:cs="楷体"/>
          <w:b w:val="0"/>
          <w:bCs w:val="0"/>
          <w:sz w:val="32"/>
          <w:szCs w:val="32"/>
        </w:rPr>
      </w:pPr>
      <w:bookmarkStart w:id="3" w:name="_Toc6861"/>
      <w:r>
        <w:rPr>
          <w:rFonts w:hint="eastAsia" w:ascii="楷体" w:hAnsi="楷体" w:eastAsia="楷体" w:cs="楷体"/>
          <w:b w:val="0"/>
          <w:bCs w:val="0"/>
          <w:sz w:val="32"/>
          <w:szCs w:val="32"/>
        </w:rPr>
        <w:t>3.1</w:t>
      </w:r>
      <w:r>
        <w:rPr>
          <w:rFonts w:hint="eastAsia" w:ascii="楷体" w:hAnsi="楷体" w:eastAsia="楷体" w:cs="楷体"/>
          <w:b w:val="0"/>
          <w:bCs w:val="0"/>
          <w:sz w:val="32"/>
          <w:szCs w:val="32"/>
          <w:lang w:val="en-US" w:eastAsia="zh-CN"/>
        </w:rPr>
        <w:t xml:space="preserve"> </w:t>
      </w:r>
      <w:r>
        <w:rPr>
          <w:rFonts w:hint="eastAsia" w:ascii="楷体" w:hAnsi="楷体" w:eastAsia="楷体" w:cs="楷体"/>
          <w:b w:val="0"/>
          <w:bCs w:val="0"/>
          <w:sz w:val="32"/>
          <w:szCs w:val="32"/>
        </w:rPr>
        <w:t>系统</w:t>
      </w:r>
      <w:r>
        <w:rPr>
          <w:rFonts w:hint="eastAsia" w:ascii="楷体" w:hAnsi="楷体" w:eastAsia="楷体" w:cs="楷体"/>
          <w:b w:val="0"/>
          <w:bCs w:val="0"/>
          <w:sz w:val="32"/>
          <w:szCs w:val="32"/>
          <w:lang w:eastAsia="zh-CN"/>
        </w:rPr>
        <w:t>首页</w:t>
      </w:r>
      <w:bookmarkEnd w:id="3"/>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27" w:firstLineChars="196"/>
        <w:jc w:val="both"/>
        <w:textAlignment w:val="auto"/>
        <w:outlineLvl w:val="9"/>
        <w:rPr>
          <w:rFonts w:hint="eastAsia" w:ascii="仿宋" w:hAnsi="仿宋" w:eastAsia="仿宋" w:cs="仿宋"/>
          <w:b w:val="0"/>
          <w:bCs/>
          <w:sz w:val="32"/>
          <w:szCs w:val="32"/>
        </w:rPr>
      </w:pPr>
      <w:r>
        <w:rPr>
          <w:rFonts w:hint="eastAsia" w:ascii="仿宋" w:hAnsi="仿宋" w:eastAsia="仿宋" w:cs="仿宋"/>
          <w:b w:val="0"/>
          <w:bCs/>
          <w:sz w:val="32"/>
          <w:szCs w:val="32"/>
        </w:rPr>
        <w:t>在浏览器输入平台网址https://yycg.hnsggzy.com/进入湖南省医药集中采购平台，如图3-1-1所示。点击“进入疫苗系统”</w:t>
      </w:r>
      <w:r>
        <w:rPr>
          <w:rFonts w:hint="eastAsia" w:ascii="仿宋" w:hAnsi="仿宋" w:eastAsia="仿宋" w:cs="仿宋"/>
          <w:b w:val="0"/>
          <w:bCs/>
          <w:sz w:val="32"/>
          <w:szCs w:val="32"/>
          <w:lang w:eastAsia="zh-CN"/>
        </w:rPr>
        <w:t>或直接输入湖南省非免疫规划疫苗集中采购系统网址https://jyjy.hnsggzy.com:4443/login.html，</w:t>
      </w:r>
      <w:r>
        <w:rPr>
          <w:rFonts w:hint="eastAsia" w:ascii="仿宋" w:hAnsi="仿宋" w:eastAsia="仿宋" w:cs="仿宋"/>
          <w:b w:val="0"/>
          <w:bCs/>
          <w:sz w:val="32"/>
          <w:szCs w:val="32"/>
        </w:rPr>
        <w:t>进入系统</w:t>
      </w:r>
      <w:r>
        <w:rPr>
          <w:rFonts w:hint="eastAsia" w:ascii="仿宋" w:hAnsi="仿宋" w:eastAsia="仿宋" w:cs="仿宋"/>
          <w:b w:val="0"/>
          <w:bCs/>
          <w:sz w:val="32"/>
          <w:szCs w:val="32"/>
          <w:lang w:eastAsia="zh-CN"/>
        </w:rPr>
        <w:t>首</w:t>
      </w:r>
      <w:r>
        <w:rPr>
          <w:rFonts w:hint="eastAsia" w:ascii="仿宋" w:hAnsi="仿宋" w:eastAsia="仿宋" w:cs="仿宋"/>
          <w:b w:val="0"/>
          <w:bCs/>
          <w:sz w:val="32"/>
          <w:szCs w:val="32"/>
        </w:rPr>
        <w:t>页，如图3-1-2所示。</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690" cy="2474595"/>
            <wp:effectExtent l="0" t="0" r="635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66690" cy="2474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图3-1-1</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left"/>
        <w:textAlignment w:val="auto"/>
        <w:rPr>
          <w:rFonts w:hint="eastAsia" w:ascii="仿宋" w:hAnsi="仿宋" w:eastAsia="仿宋" w:cs="仿宋"/>
          <w:b/>
          <w:sz w:val="32"/>
          <w:szCs w:val="32"/>
        </w:rPr>
      </w:pPr>
      <w:r>
        <w:rPr>
          <w:rFonts w:hint="eastAsia" w:ascii="仿宋" w:hAnsi="仿宋" w:eastAsia="仿宋" w:cs="仿宋"/>
          <w:sz w:val="32"/>
          <w:szCs w:val="32"/>
        </w:rPr>
        <w:drawing>
          <wp:inline distT="0" distB="0" distL="114300" distR="114300">
            <wp:extent cx="5266055" cy="3168650"/>
            <wp:effectExtent l="0" t="0" r="698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6055" cy="31686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图3-1-2</w:t>
      </w:r>
    </w:p>
    <w:p>
      <w:pPr>
        <w:pStyle w:val="3"/>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1"/>
        <w:rPr>
          <w:rFonts w:hint="eastAsia" w:ascii="楷体" w:hAnsi="楷体" w:eastAsia="楷体" w:cs="楷体"/>
          <w:b w:val="0"/>
          <w:bCs w:val="0"/>
          <w:sz w:val="32"/>
          <w:szCs w:val="32"/>
          <w:lang w:eastAsia="zh-CN"/>
        </w:rPr>
      </w:pPr>
      <w:bookmarkStart w:id="4" w:name="_Toc27981"/>
      <w:r>
        <w:rPr>
          <w:rFonts w:hint="eastAsia" w:ascii="楷体" w:hAnsi="楷体" w:eastAsia="楷体" w:cs="楷体"/>
          <w:b w:val="0"/>
          <w:bCs w:val="0"/>
          <w:sz w:val="32"/>
          <w:szCs w:val="32"/>
        </w:rPr>
        <w:t>3.</w:t>
      </w:r>
      <w:r>
        <w:rPr>
          <w:rFonts w:hint="eastAsia" w:ascii="楷体" w:hAnsi="楷体" w:eastAsia="楷体" w:cs="楷体"/>
          <w:b w:val="0"/>
          <w:bCs w:val="0"/>
          <w:sz w:val="32"/>
          <w:szCs w:val="32"/>
          <w:lang w:val="en-US" w:eastAsia="zh-CN"/>
        </w:rPr>
        <w:t xml:space="preserve">2 </w:t>
      </w:r>
      <w:r>
        <w:rPr>
          <w:rFonts w:hint="eastAsia" w:ascii="楷体" w:hAnsi="楷体" w:eastAsia="楷体" w:cs="楷体"/>
          <w:b w:val="0"/>
          <w:bCs w:val="0"/>
          <w:sz w:val="32"/>
          <w:szCs w:val="32"/>
          <w:lang w:eastAsia="zh-CN"/>
        </w:rPr>
        <w:t>注册账号</w:t>
      </w:r>
      <w:bookmarkEnd w:id="4"/>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27" w:firstLineChars="196"/>
        <w:jc w:val="both"/>
        <w:textAlignment w:val="auto"/>
        <w:outlineLvl w:val="9"/>
        <w:rPr>
          <w:rFonts w:hint="eastAsia" w:ascii="仿宋" w:hAnsi="仿宋" w:eastAsia="仿宋" w:cs="仿宋"/>
          <w:b w:val="0"/>
          <w:bCs/>
          <w:sz w:val="32"/>
          <w:szCs w:val="32"/>
        </w:rPr>
      </w:pPr>
      <w:r>
        <w:rPr>
          <w:rFonts w:hint="eastAsia" w:ascii="仿宋" w:hAnsi="仿宋" w:eastAsia="仿宋" w:cs="仿宋"/>
          <w:b w:val="0"/>
          <w:bCs/>
          <w:sz w:val="32"/>
          <w:szCs w:val="32"/>
          <w:lang w:eastAsia="zh-CN"/>
        </w:rPr>
        <w:t>点击图</w:t>
      </w:r>
      <w:r>
        <w:rPr>
          <w:rFonts w:hint="eastAsia" w:ascii="仿宋" w:hAnsi="仿宋" w:eastAsia="仿宋" w:cs="仿宋"/>
          <w:b w:val="0"/>
          <w:bCs/>
          <w:sz w:val="32"/>
          <w:szCs w:val="32"/>
          <w:lang w:val="en-US" w:eastAsia="zh-CN"/>
        </w:rPr>
        <w:t>3-1-2</w:t>
      </w:r>
      <w:r>
        <w:rPr>
          <w:rFonts w:hint="eastAsia" w:ascii="仿宋" w:hAnsi="仿宋" w:eastAsia="仿宋" w:cs="仿宋"/>
          <w:b w:val="0"/>
          <w:bCs/>
          <w:color w:val="FF0000"/>
          <w:sz w:val="32"/>
          <w:szCs w:val="32"/>
          <w:lang w:val="en-US" w:eastAsia="zh-CN"/>
        </w:rPr>
        <w:t>“注册”</w:t>
      </w:r>
      <w:r>
        <w:rPr>
          <w:rFonts w:hint="eastAsia" w:ascii="仿宋" w:hAnsi="仿宋" w:eastAsia="仿宋" w:cs="仿宋"/>
          <w:b w:val="0"/>
          <w:bCs/>
          <w:sz w:val="32"/>
          <w:szCs w:val="32"/>
          <w:lang w:val="en-US" w:eastAsia="zh-CN"/>
        </w:rPr>
        <w:t>按钮，进入注册页面，如图3-2-1，</w:t>
      </w:r>
      <w:r>
        <w:rPr>
          <w:rFonts w:hint="eastAsia" w:ascii="仿宋" w:hAnsi="仿宋" w:eastAsia="仿宋" w:cs="仿宋"/>
          <w:b w:val="0"/>
          <w:bCs/>
          <w:sz w:val="32"/>
          <w:szCs w:val="32"/>
          <w:lang w:eastAsia="zh-CN"/>
        </w:rPr>
        <w:t>按照图示要求输入相关信息</w:t>
      </w:r>
      <w:r>
        <w:rPr>
          <w:rFonts w:hint="eastAsia" w:ascii="仿宋" w:hAnsi="仿宋" w:eastAsia="仿宋" w:cs="仿宋"/>
          <w:b w:val="0"/>
          <w:bCs/>
          <w:sz w:val="32"/>
          <w:szCs w:val="32"/>
        </w:rPr>
        <w:t>，</w:t>
      </w:r>
      <w:r>
        <w:rPr>
          <w:rFonts w:hint="eastAsia" w:ascii="仿宋" w:hAnsi="仿宋" w:eastAsia="仿宋" w:cs="仿宋"/>
          <w:b w:val="0"/>
          <w:bCs/>
          <w:sz w:val="32"/>
          <w:szCs w:val="32"/>
          <w:lang w:eastAsia="zh-CN"/>
        </w:rPr>
        <w:t>点击</w:t>
      </w:r>
      <w:r>
        <w:rPr>
          <w:rFonts w:hint="eastAsia" w:ascii="仿宋" w:hAnsi="仿宋" w:eastAsia="仿宋" w:cs="仿宋"/>
          <w:b w:val="0"/>
          <w:bCs/>
          <w:color w:val="FF0000"/>
          <w:sz w:val="32"/>
          <w:szCs w:val="32"/>
          <w:lang w:eastAsia="zh-CN"/>
        </w:rPr>
        <w:t>“注册”</w:t>
      </w:r>
      <w:r>
        <w:rPr>
          <w:rFonts w:hint="eastAsia" w:ascii="仿宋" w:hAnsi="仿宋" w:eastAsia="仿宋" w:cs="仿宋"/>
          <w:b w:val="0"/>
          <w:bCs/>
          <w:sz w:val="32"/>
          <w:szCs w:val="32"/>
          <w:lang w:eastAsia="zh-CN"/>
        </w:rPr>
        <w:t>。</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72405" cy="2106930"/>
            <wp:effectExtent l="0" t="0" r="63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72405" cy="21069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图3-</w:t>
      </w:r>
      <w:r>
        <w:rPr>
          <w:rFonts w:hint="eastAsia" w:ascii="仿宋" w:hAnsi="仿宋" w:eastAsia="仿宋" w:cs="仿宋"/>
          <w:b/>
          <w:bCs w:val="0"/>
          <w:sz w:val="32"/>
          <w:szCs w:val="32"/>
          <w:lang w:val="en-US" w:eastAsia="zh-CN"/>
        </w:rPr>
        <w:t>2</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1</w:t>
      </w:r>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27" w:firstLineChars="196"/>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注册成功后，根据申领到的账号办理数字证书，绑定账号。（数字证书主要用于后续图片及合同电子签章）。</w:t>
      </w:r>
    </w:p>
    <w:p>
      <w:pPr>
        <w:pStyle w:val="3"/>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1"/>
        <w:rPr>
          <w:rFonts w:hint="eastAsia" w:ascii="楷体" w:hAnsi="楷体" w:eastAsia="楷体" w:cs="楷体"/>
          <w:b w:val="0"/>
          <w:bCs w:val="0"/>
          <w:sz w:val="32"/>
          <w:szCs w:val="32"/>
          <w:lang w:eastAsia="zh-CN"/>
        </w:rPr>
      </w:pPr>
      <w:bookmarkStart w:id="5" w:name="_Toc6689"/>
      <w:r>
        <w:rPr>
          <w:rFonts w:hint="eastAsia" w:ascii="楷体" w:hAnsi="楷体" w:eastAsia="楷体" w:cs="楷体"/>
          <w:b w:val="0"/>
          <w:bCs w:val="0"/>
          <w:sz w:val="32"/>
          <w:szCs w:val="32"/>
        </w:rPr>
        <w:t>3.</w:t>
      </w:r>
      <w:r>
        <w:rPr>
          <w:rFonts w:hint="eastAsia" w:ascii="楷体" w:hAnsi="楷体" w:eastAsia="楷体" w:cs="楷体"/>
          <w:b w:val="0"/>
          <w:bCs w:val="0"/>
          <w:sz w:val="32"/>
          <w:szCs w:val="32"/>
          <w:lang w:val="en-US" w:eastAsia="zh-CN"/>
        </w:rPr>
        <w:t xml:space="preserve">3 </w:t>
      </w:r>
      <w:r>
        <w:rPr>
          <w:rFonts w:hint="eastAsia" w:ascii="楷体" w:hAnsi="楷体" w:eastAsia="楷体" w:cs="楷体"/>
          <w:b w:val="0"/>
          <w:bCs w:val="0"/>
          <w:sz w:val="32"/>
          <w:szCs w:val="32"/>
          <w:lang w:eastAsia="zh-CN"/>
        </w:rPr>
        <w:t>登录与退出</w:t>
      </w:r>
      <w:bookmarkEnd w:id="5"/>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43" w:firstLineChars="200"/>
        <w:jc w:val="both"/>
        <w:textAlignment w:val="auto"/>
        <w:outlineLvl w:val="2"/>
        <w:rPr>
          <w:rFonts w:hint="eastAsia" w:ascii="仿宋" w:hAnsi="仿宋" w:eastAsia="仿宋" w:cs="仿宋"/>
          <w:b/>
          <w:bCs w:val="0"/>
          <w:sz w:val="32"/>
          <w:szCs w:val="32"/>
          <w:lang w:val="en-US" w:eastAsia="zh-CN"/>
        </w:rPr>
      </w:pPr>
      <w:bookmarkStart w:id="6" w:name="_Toc8286"/>
      <w:r>
        <w:rPr>
          <w:rFonts w:hint="eastAsia" w:ascii="仿宋" w:hAnsi="仿宋" w:eastAsia="仿宋" w:cs="仿宋"/>
          <w:b/>
          <w:bCs w:val="0"/>
          <w:sz w:val="32"/>
          <w:szCs w:val="32"/>
          <w:lang w:val="en-US" w:eastAsia="zh-CN"/>
        </w:rPr>
        <w:t>3.3.1 登录</w:t>
      </w:r>
      <w:bookmarkEnd w:id="6"/>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b w:val="0"/>
          <w:bCs/>
          <w:sz w:val="32"/>
          <w:szCs w:val="32"/>
          <w:lang w:eastAsia="zh-CN"/>
        </w:rPr>
        <w:t>点击图</w:t>
      </w:r>
      <w:r>
        <w:rPr>
          <w:rFonts w:hint="eastAsia" w:ascii="仿宋" w:hAnsi="仿宋" w:eastAsia="仿宋" w:cs="仿宋"/>
          <w:b w:val="0"/>
          <w:bCs/>
          <w:sz w:val="32"/>
          <w:szCs w:val="32"/>
          <w:lang w:val="en-US" w:eastAsia="zh-CN"/>
        </w:rPr>
        <w:t>3-1-2</w:t>
      </w:r>
      <w:r>
        <w:rPr>
          <w:rFonts w:hint="eastAsia" w:ascii="仿宋" w:hAnsi="仿宋" w:eastAsia="仿宋" w:cs="仿宋"/>
          <w:color w:val="FF0000"/>
          <w:sz w:val="32"/>
          <w:szCs w:val="32"/>
        </w:rPr>
        <w:t>“登录”</w:t>
      </w:r>
      <w:r>
        <w:rPr>
          <w:rFonts w:hint="eastAsia" w:ascii="仿宋" w:hAnsi="仿宋" w:eastAsia="仿宋" w:cs="仿宋"/>
          <w:sz w:val="32"/>
          <w:szCs w:val="32"/>
        </w:rPr>
        <w:t>按钮,进入系统如图3-</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1-1</w:t>
      </w:r>
      <w:r>
        <w:rPr>
          <w:rFonts w:hint="eastAsia" w:ascii="仿宋" w:hAnsi="仿宋" w:eastAsia="仿宋" w:cs="仿宋"/>
          <w:sz w:val="32"/>
          <w:szCs w:val="32"/>
        </w:rPr>
        <w:t>，</w:t>
      </w:r>
      <w:r>
        <w:rPr>
          <w:rFonts w:hint="eastAsia" w:ascii="仿宋" w:hAnsi="仿宋" w:eastAsia="仿宋" w:cs="仿宋"/>
          <w:sz w:val="32"/>
          <w:szCs w:val="32"/>
          <w:lang w:eastAsia="zh-CN"/>
        </w:rPr>
        <w:t>选择具体的功能模块</w:t>
      </w:r>
      <w:r>
        <w:rPr>
          <w:rFonts w:hint="eastAsia" w:ascii="仿宋" w:hAnsi="仿宋" w:eastAsia="仿宋" w:cs="仿宋"/>
          <w:sz w:val="32"/>
          <w:szCs w:val="32"/>
        </w:rPr>
        <w:t>。</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71135" cy="3320415"/>
            <wp:effectExtent l="0" t="0" r="1905"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71135" cy="33204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图3-</w:t>
      </w:r>
      <w:r>
        <w:rPr>
          <w:rFonts w:hint="eastAsia" w:ascii="仿宋" w:hAnsi="仿宋" w:eastAsia="仿宋" w:cs="仿宋"/>
          <w:b/>
          <w:bCs w:val="0"/>
          <w:sz w:val="32"/>
          <w:szCs w:val="32"/>
          <w:lang w:val="en-US" w:eastAsia="zh-CN"/>
        </w:rPr>
        <w:t>3</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1</w:t>
      </w:r>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30" w:firstLineChars="196"/>
        <w:jc w:val="both"/>
        <w:textAlignment w:val="auto"/>
        <w:outlineLvl w:val="2"/>
        <w:rPr>
          <w:rFonts w:hint="eastAsia" w:ascii="仿宋" w:hAnsi="仿宋" w:eastAsia="仿宋" w:cs="仿宋"/>
          <w:b/>
          <w:bCs w:val="0"/>
          <w:sz w:val="32"/>
          <w:szCs w:val="32"/>
          <w:lang w:val="en-US" w:eastAsia="zh-CN"/>
        </w:rPr>
      </w:pPr>
      <w:bookmarkStart w:id="7" w:name="_Toc14957"/>
      <w:r>
        <w:rPr>
          <w:rFonts w:hint="eastAsia" w:ascii="仿宋" w:hAnsi="仿宋" w:eastAsia="仿宋" w:cs="仿宋"/>
          <w:b/>
          <w:bCs w:val="0"/>
          <w:sz w:val="32"/>
          <w:szCs w:val="32"/>
          <w:lang w:val="en-US" w:eastAsia="zh-CN"/>
        </w:rPr>
        <w:t>3.3.2 主界面菜单</w:t>
      </w:r>
      <w:bookmarkEnd w:id="7"/>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27" w:firstLineChars="196"/>
        <w:textAlignment w:val="auto"/>
        <w:rPr>
          <w:rFonts w:hint="eastAsia" w:ascii="仿宋" w:hAnsi="仿宋" w:eastAsia="仿宋" w:cs="仿宋"/>
          <w:b w:val="0"/>
          <w:bCs/>
          <w:sz w:val="32"/>
          <w:szCs w:val="32"/>
        </w:rPr>
      </w:pPr>
      <w:r>
        <w:rPr>
          <w:rFonts w:hint="eastAsia" w:ascii="仿宋" w:hAnsi="仿宋" w:eastAsia="仿宋" w:cs="仿宋"/>
          <w:b w:val="0"/>
          <w:bCs/>
          <w:sz w:val="32"/>
          <w:szCs w:val="32"/>
          <w:lang w:eastAsia="zh-CN"/>
        </w:rPr>
        <w:t>各功能模块</w:t>
      </w:r>
      <w:r>
        <w:rPr>
          <w:rFonts w:hint="eastAsia" w:ascii="仿宋" w:hAnsi="仿宋" w:eastAsia="仿宋" w:cs="仿宋"/>
          <w:b w:val="0"/>
          <w:bCs/>
          <w:sz w:val="32"/>
          <w:szCs w:val="32"/>
        </w:rPr>
        <w:t>右上角</w:t>
      </w:r>
      <w:r>
        <w:rPr>
          <w:rFonts w:hint="eastAsia" w:ascii="仿宋" w:hAnsi="仿宋" w:eastAsia="仿宋" w:cs="仿宋"/>
          <w:b w:val="0"/>
          <w:bCs/>
          <w:sz w:val="32"/>
          <w:szCs w:val="32"/>
          <w:lang w:eastAsia="zh-CN"/>
        </w:rPr>
        <w:t>均有</w:t>
      </w:r>
      <w:r>
        <w:rPr>
          <w:rFonts w:hint="eastAsia" w:ascii="仿宋" w:hAnsi="仿宋" w:eastAsia="仿宋" w:cs="仿宋"/>
          <w:b w:val="0"/>
          <w:bCs/>
          <w:color w:val="FF0000"/>
          <w:sz w:val="32"/>
          <w:szCs w:val="32"/>
        </w:rPr>
        <w:t>“</w:t>
      </w:r>
      <w:r>
        <w:rPr>
          <w:rFonts w:hint="eastAsia" w:ascii="仿宋" w:hAnsi="仿宋" w:eastAsia="仿宋" w:cs="仿宋"/>
          <w:b w:val="0"/>
          <w:bCs/>
          <w:color w:val="FF0000"/>
          <w:sz w:val="32"/>
          <w:szCs w:val="32"/>
          <w:lang w:eastAsia="zh-CN"/>
        </w:rPr>
        <w:t>返回主界面</w:t>
      </w:r>
      <w:r>
        <w:rPr>
          <w:rFonts w:hint="eastAsia" w:ascii="仿宋" w:hAnsi="仿宋" w:eastAsia="仿宋" w:cs="仿宋"/>
          <w:b w:val="0"/>
          <w:bCs/>
          <w:color w:val="FF0000"/>
          <w:sz w:val="32"/>
          <w:szCs w:val="32"/>
        </w:rPr>
        <w:t>”</w:t>
      </w:r>
      <w:r>
        <w:rPr>
          <w:rFonts w:hint="eastAsia" w:ascii="仿宋" w:hAnsi="仿宋" w:eastAsia="仿宋" w:cs="仿宋"/>
          <w:b w:val="0"/>
          <w:bCs/>
          <w:color w:val="FF0000"/>
          <w:sz w:val="32"/>
          <w:szCs w:val="32"/>
          <w:lang w:eastAsia="zh-CN"/>
        </w:rPr>
        <w:t>、“修改密码”及</w:t>
      </w:r>
      <w:r>
        <w:rPr>
          <w:rFonts w:hint="eastAsia" w:ascii="仿宋" w:hAnsi="仿宋" w:eastAsia="仿宋" w:cs="仿宋"/>
          <w:b w:val="0"/>
          <w:bCs/>
          <w:color w:val="FF0000"/>
          <w:sz w:val="32"/>
          <w:szCs w:val="32"/>
        </w:rPr>
        <w:t>“退出”</w:t>
      </w:r>
      <w:r>
        <w:rPr>
          <w:rFonts w:hint="eastAsia" w:ascii="仿宋" w:hAnsi="仿宋" w:eastAsia="仿宋" w:cs="仿宋"/>
          <w:b w:val="0"/>
          <w:bCs/>
          <w:sz w:val="32"/>
          <w:szCs w:val="32"/>
        </w:rPr>
        <w:t>按钮，</w:t>
      </w:r>
      <w:r>
        <w:rPr>
          <w:rFonts w:hint="eastAsia" w:ascii="仿宋" w:hAnsi="仿宋" w:eastAsia="仿宋" w:cs="仿宋"/>
          <w:b w:val="0"/>
          <w:bCs/>
          <w:sz w:val="32"/>
          <w:szCs w:val="32"/>
          <w:lang w:eastAsia="zh-CN"/>
        </w:rPr>
        <w:t>如</w:t>
      </w:r>
      <w:r>
        <w:rPr>
          <w:rFonts w:hint="eastAsia" w:ascii="仿宋" w:hAnsi="仿宋" w:eastAsia="仿宋" w:cs="仿宋"/>
          <w:b w:val="0"/>
          <w:bCs/>
          <w:sz w:val="32"/>
          <w:szCs w:val="32"/>
        </w:rPr>
        <w:t>图3-</w:t>
      </w:r>
      <w:r>
        <w:rPr>
          <w:rFonts w:hint="eastAsia" w:ascii="仿宋" w:hAnsi="仿宋" w:eastAsia="仿宋" w:cs="仿宋"/>
          <w:b w:val="0"/>
          <w:bCs/>
          <w:sz w:val="32"/>
          <w:szCs w:val="32"/>
          <w:lang w:val="en-US" w:eastAsia="zh-CN"/>
        </w:rPr>
        <w:t>3</w:t>
      </w:r>
      <w:r>
        <w:rPr>
          <w:rFonts w:hint="eastAsia" w:ascii="仿宋" w:hAnsi="仿宋" w:eastAsia="仿宋" w:cs="仿宋"/>
          <w:b w:val="0"/>
          <w:bCs/>
          <w:sz w:val="32"/>
          <w:szCs w:val="32"/>
        </w:rPr>
        <w:t>-</w:t>
      </w:r>
      <w:r>
        <w:rPr>
          <w:rFonts w:hint="eastAsia" w:ascii="仿宋" w:hAnsi="仿宋" w:eastAsia="仿宋" w:cs="仿宋"/>
          <w:b w:val="0"/>
          <w:bCs/>
          <w:sz w:val="32"/>
          <w:szCs w:val="32"/>
          <w:lang w:val="en-US" w:eastAsia="zh-CN"/>
        </w:rPr>
        <w:t>2</w:t>
      </w:r>
      <w:r>
        <w:rPr>
          <w:rFonts w:hint="eastAsia" w:ascii="仿宋" w:hAnsi="仿宋" w:eastAsia="仿宋" w:cs="仿宋"/>
          <w:b w:val="0"/>
          <w:bCs/>
          <w:sz w:val="32"/>
          <w:szCs w:val="32"/>
          <w:lang w:eastAsia="zh-CN"/>
        </w:rPr>
        <w:t>所示。其中点击</w:t>
      </w:r>
      <w:r>
        <w:rPr>
          <w:rFonts w:hint="eastAsia" w:ascii="仿宋" w:hAnsi="仿宋" w:eastAsia="仿宋" w:cs="仿宋"/>
          <w:b w:val="0"/>
          <w:bCs/>
          <w:color w:val="FF0000"/>
          <w:sz w:val="32"/>
          <w:szCs w:val="32"/>
        </w:rPr>
        <w:t>“</w:t>
      </w:r>
      <w:r>
        <w:rPr>
          <w:rFonts w:hint="eastAsia" w:ascii="仿宋" w:hAnsi="仿宋" w:eastAsia="仿宋" w:cs="仿宋"/>
          <w:b w:val="0"/>
          <w:bCs/>
          <w:color w:val="FF0000"/>
          <w:sz w:val="32"/>
          <w:szCs w:val="32"/>
          <w:lang w:eastAsia="zh-CN"/>
        </w:rPr>
        <w:t>返回主界面</w:t>
      </w:r>
      <w:r>
        <w:rPr>
          <w:rFonts w:hint="eastAsia" w:ascii="仿宋" w:hAnsi="仿宋" w:eastAsia="仿宋" w:cs="仿宋"/>
          <w:b w:val="0"/>
          <w:bCs/>
          <w:color w:val="FF0000"/>
          <w:sz w:val="32"/>
          <w:szCs w:val="32"/>
        </w:rPr>
        <w:t>”</w:t>
      </w:r>
      <w:r>
        <w:rPr>
          <w:rFonts w:hint="eastAsia" w:ascii="仿宋" w:hAnsi="仿宋" w:eastAsia="仿宋" w:cs="仿宋"/>
          <w:b w:val="0"/>
          <w:bCs/>
          <w:sz w:val="32"/>
          <w:szCs w:val="32"/>
          <w:lang w:eastAsia="zh-CN"/>
        </w:rPr>
        <w:t>返回图</w:t>
      </w:r>
      <w:r>
        <w:rPr>
          <w:rFonts w:hint="eastAsia" w:ascii="仿宋" w:hAnsi="仿宋" w:eastAsia="仿宋" w:cs="仿宋"/>
          <w:b w:val="0"/>
          <w:bCs/>
          <w:sz w:val="32"/>
          <w:szCs w:val="32"/>
          <w:lang w:val="en-US" w:eastAsia="zh-CN"/>
        </w:rPr>
        <w:t>3-3-1，</w:t>
      </w:r>
      <w:r>
        <w:rPr>
          <w:rFonts w:hint="eastAsia" w:ascii="仿宋" w:hAnsi="仿宋" w:eastAsia="仿宋" w:cs="仿宋"/>
          <w:b w:val="0"/>
          <w:bCs/>
          <w:sz w:val="32"/>
          <w:szCs w:val="32"/>
          <w:lang w:eastAsia="zh-CN"/>
        </w:rPr>
        <w:t>点击</w:t>
      </w:r>
      <w:r>
        <w:rPr>
          <w:rFonts w:hint="eastAsia" w:ascii="仿宋" w:hAnsi="仿宋" w:eastAsia="仿宋" w:cs="仿宋"/>
          <w:b w:val="0"/>
          <w:bCs/>
          <w:color w:val="FF0000"/>
          <w:sz w:val="32"/>
          <w:szCs w:val="32"/>
        </w:rPr>
        <w:t>“退出”</w:t>
      </w:r>
      <w:r>
        <w:rPr>
          <w:rFonts w:hint="eastAsia" w:ascii="仿宋" w:hAnsi="仿宋" w:eastAsia="仿宋" w:cs="仿宋"/>
          <w:b w:val="0"/>
          <w:bCs/>
          <w:sz w:val="32"/>
          <w:szCs w:val="32"/>
        </w:rPr>
        <w:t>退出</w:t>
      </w:r>
      <w:r>
        <w:rPr>
          <w:rFonts w:hint="eastAsia" w:ascii="仿宋" w:hAnsi="仿宋" w:eastAsia="仿宋" w:cs="仿宋"/>
          <w:b w:val="0"/>
          <w:bCs/>
          <w:sz w:val="32"/>
          <w:szCs w:val="32"/>
          <w:lang w:eastAsia="zh-CN"/>
        </w:rPr>
        <w:t>集中采购系统。</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45455" cy="2606040"/>
            <wp:effectExtent l="0" t="0" r="190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545455" cy="2606040"/>
                    </a:xfrm>
                    <a:prstGeom prst="rect">
                      <a:avLst/>
                    </a:prstGeom>
                    <a:noFill/>
                    <a:ln>
                      <a:noFill/>
                    </a:ln>
                  </pic:spPr>
                </pic:pic>
              </a:graphicData>
            </a:graphic>
          </wp:inline>
        </w:drawing>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left"/>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43550" cy="2437765"/>
            <wp:effectExtent l="0" t="0" r="3810" b="6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5543550" cy="24377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图3-</w:t>
      </w:r>
      <w:r>
        <w:rPr>
          <w:rFonts w:hint="eastAsia" w:ascii="仿宋" w:hAnsi="仿宋" w:eastAsia="仿宋" w:cs="仿宋"/>
          <w:b/>
          <w:bCs w:val="0"/>
          <w:sz w:val="32"/>
          <w:szCs w:val="32"/>
          <w:lang w:val="en-US" w:eastAsia="zh-CN"/>
        </w:rPr>
        <w:t>3</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2-1</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27" w:firstLineChars="196"/>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点击</w:t>
      </w:r>
      <w:r>
        <w:rPr>
          <w:rFonts w:hint="eastAsia" w:ascii="仿宋" w:hAnsi="仿宋" w:eastAsia="仿宋" w:cs="仿宋"/>
          <w:b w:val="0"/>
          <w:bCs/>
          <w:color w:val="FF0000"/>
          <w:sz w:val="32"/>
          <w:szCs w:val="32"/>
          <w:lang w:eastAsia="zh-CN"/>
        </w:rPr>
        <w:t>“修改密码”</w:t>
      </w:r>
      <w:r>
        <w:rPr>
          <w:rFonts w:hint="eastAsia" w:ascii="仿宋" w:hAnsi="仿宋" w:eastAsia="仿宋" w:cs="仿宋"/>
          <w:b w:val="0"/>
          <w:bCs/>
          <w:sz w:val="32"/>
          <w:szCs w:val="32"/>
          <w:lang w:eastAsia="zh-CN"/>
        </w:rPr>
        <w:t>可修改普通登录密码（仅用于子用户修改密码），如图</w:t>
      </w:r>
      <w:r>
        <w:rPr>
          <w:rFonts w:hint="eastAsia" w:ascii="仿宋" w:hAnsi="仿宋" w:eastAsia="仿宋" w:cs="仿宋"/>
          <w:b w:val="0"/>
          <w:bCs/>
          <w:sz w:val="32"/>
          <w:szCs w:val="32"/>
          <w:lang w:val="en-US" w:eastAsia="zh-CN"/>
        </w:rPr>
        <w:t>3-3-2-2</w:t>
      </w:r>
      <w:r>
        <w:rPr>
          <w:rFonts w:hint="eastAsia" w:ascii="仿宋" w:hAnsi="仿宋" w:eastAsia="仿宋" w:cs="仿宋"/>
          <w:b w:val="0"/>
          <w:bCs/>
          <w:sz w:val="32"/>
          <w:szCs w:val="32"/>
          <w:lang w:eastAsia="zh-CN"/>
        </w:rPr>
        <w:t>。</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drawing>
          <wp:inline distT="0" distB="0" distL="114300" distR="114300">
            <wp:extent cx="5272405" cy="2663825"/>
            <wp:effectExtent l="0" t="0" r="635" b="31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0"/>
                    <a:stretch>
                      <a:fillRect/>
                    </a:stretch>
                  </pic:blipFill>
                  <pic:spPr>
                    <a:xfrm>
                      <a:off x="0" y="0"/>
                      <a:ext cx="5272405" cy="26638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图3-</w:t>
      </w:r>
      <w:r>
        <w:rPr>
          <w:rFonts w:hint="eastAsia" w:ascii="仿宋" w:hAnsi="仿宋" w:eastAsia="仿宋" w:cs="仿宋"/>
          <w:b/>
          <w:bCs w:val="0"/>
          <w:sz w:val="32"/>
          <w:szCs w:val="32"/>
          <w:lang w:val="en-US" w:eastAsia="zh-CN"/>
        </w:rPr>
        <w:t>3</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2-2</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bCs w:val="0"/>
          <w:sz w:val="32"/>
          <w:szCs w:val="32"/>
          <w:lang w:eastAsia="zh-CN"/>
        </w:rPr>
      </w:pPr>
      <w:r>
        <w:rPr>
          <w:rFonts w:hint="eastAsia" w:ascii="仿宋" w:hAnsi="仿宋" w:eastAsia="仿宋" w:cs="仿宋"/>
          <w:b/>
          <w:bCs w:val="0"/>
          <w:sz w:val="32"/>
          <w:szCs w:val="32"/>
          <w:lang w:eastAsia="zh-CN"/>
        </w:rPr>
        <w:t>注：</w:t>
      </w:r>
      <w:r>
        <w:rPr>
          <w:rFonts w:hint="eastAsia" w:ascii="仿宋" w:hAnsi="仿宋" w:eastAsia="仿宋" w:cs="仿宋"/>
          <w:b w:val="0"/>
          <w:bCs/>
          <w:sz w:val="32"/>
          <w:szCs w:val="32"/>
          <w:lang w:eastAsia="zh-CN"/>
        </w:rPr>
        <w:t>一台电脑原则上只能登陆一个账号，如必须登录多个账号，则须彻底清理浏览器缓存，刷新页面同时建议重启电脑。</w:t>
      </w:r>
    </w:p>
    <w:p>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0"/>
        <w:rPr>
          <w:rFonts w:hint="eastAsia" w:ascii="黑体" w:hAnsi="黑体" w:eastAsia="黑体" w:cs="黑体"/>
          <w:b w:val="0"/>
          <w:sz w:val="32"/>
          <w:szCs w:val="32"/>
        </w:rPr>
      </w:pPr>
      <w:r>
        <w:rPr>
          <w:rFonts w:hint="eastAsia" w:ascii="黑体" w:hAnsi="黑体" w:eastAsia="黑体" w:cs="黑体"/>
          <w:b w:val="0"/>
          <w:sz w:val="32"/>
          <w:szCs w:val="32"/>
          <w:lang w:eastAsia="zh-CN"/>
        </w:rPr>
        <w:t>第四章</w:t>
      </w:r>
      <w:r>
        <w:rPr>
          <w:rFonts w:hint="eastAsia" w:ascii="黑体" w:hAnsi="黑体" w:eastAsia="黑体" w:cs="黑体"/>
          <w:b w:val="0"/>
          <w:sz w:val="32"/>
          <w:szCs w:val="32"/>
          <w:lang w:val="en-US" w:eastAsia="zh-CN"/>
        </w:rPr>
        <w:t xml:space="preserve"> </w:t>
      </w:r>
      <w:r>
        <w:rPr>
          <w:rFonts w:hint="eastAsia" w:ascii="黑体" w:hAnsi="黑体" w:eastAsia="黑体" w:cs="黑体"/>
          <w:b w:val="0"/>
          <w:sz w:val="32"/>
          <w:szCs w:val="32"/>
          <w:lang w:eastAsia="zh-CN"/>
        </w:rPr>
        <w:t>报价系统</w:t>
      </w:r>
    </w:p>
    <w:p>
      <w:pPr>
        <w:pStyle w:val="3"/>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4.1报价产品管理</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bookmarkStart w:id="8" w:name="_Toc5690"/>
      <w:r>
        <w:rPr>
          <w:rFonts w:hint="eastAsia" w:ascii="仿宋" w:hAnsi="仿宋" w:eastAsia="仿宋" w:cs="仿宋"/>
          <w:b w:val="0"/>
          <w:bCs/>
          <w:sz w:val="32"/>
          <w:szCs w:val="32"/>
          <w:lang w:eastAsia="zh-CN"/>
        </w:rPr>
        <w:t>报价产品管理用于省级集采信息确认期内对企业已获得报价资格的产品信息和限价信息进行报价前的最终确认。</w:t>
      </w:r>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43" w:firstLineChars="200"/>
        <w:jc w:val="both"/>
        <w:textAlignment w:val="auto"/>
        <w:outlineLvl w:val="2"/>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 xml:space="preserve">4.1.1 </w:t>
      </w:r>
      <w:bookmarkEnd w:id="8"/>
      <w:r>
        <w:rPr>
          <w:rFonts w:hint="eastAsia" w:ascii="仿宋" w:hAnsi="仿宋" w:eastAsia="仿宋" w:cs="仿宋"/>
          <w:b/>
          <w:bCs w:val="0"/>
          <w:sz w:val="32"/>
          <w:szCs w:val="32"/>
          <w:lang w:val="en-US" w:eastAsia="zh-CN"/>
        </w:rPr>
        <w:t>报价产品信息确认</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报价产品管理</w:t>
      </w:r>
      <w:r>
        <w:rPr>
          <w:rFonts w:hint="eastAsia" w:ascii="仿宋" w:hAnsi="仿宋" w:eastAsia="仿宋" w:cs="仿宋"/>
          <w:b w:val="0"/>
          <w:bCs/>
          <w:sz w:val="32"/>
          <w:szCs w:val="32"/>
          <w:lang w:val="en-US" w:eastAsia="zh-CN"/>
        </w:rPr>
        <w:t>&gt;</w:t>
      </w:r>
      <w:r>
        <w:rPr>
          <w:rFonts w:hint="eastAsia" w:ascii="仿宋" w:hAnsi="仿宋" w:eastAsia="仿宋" w:cs="仿宋"/>
          <w:b w:val="0"/>
          <w:bCs/>
          <w:sz w:val="32"/>
          <w:szCs w:val="32"/>
          <w:lang w:eastAsia="zh-CN"/>
        </w:rPr>
        <w:t>报价产品信息确认，核对获得报价资格的产品信息和限价，勾选产品列表前的方框（可多选），点击确认。如图4-1-1。</w:t>
      </w:r>
    </w:p>
    <w:p>
      <w:pPr>
        <w:pageBreakBefore w:val="0"/>
        <w:widowControl w:val="0"/>
        <w:kinsoku/>
        <w:overflowPunct/>
        <w:topLinePunct w:val="0"/>
        <w:autoSpaceDE/>
        <w:autoSpaceDN/>
        <w:bidi w:val="0"/>
        <w:adjustRightInd w:val="0"/>
        <w:snapToGrid w:val="0"/>
        <w:spacing w:before="0" w:beforeAutospacing="0" w:after="0" w:afterAutospacing="0" w:line="336" w:lineRule="auto"/>
        <w:ind w:left="0" w:leftChars="0" w:right="0" w:rightChars="0"/>
        <w:jc w:val="left"/>
        <w:textAlignment w:val="auto"/>
        <w:rPr>
          <w:rFonts w:hint="eastAsia" w:ascii="仿宋" w:hAnsi="仿宋" w:eastAsia="仿宋" w:cs="仿宋"/>
          <w:sz w:val="32"/>
          <w:szCs w:val="32"/>
        </w:rPr>
      </w:pPr>
      <w:r>
        <w:drawing>
          <wp:inline distT="0" distB="0" distL="114300" distR="114300">
            <wp:extent cx="5268595" cy="2366010"/>
            <wp:effectExtent l="0" t="0" r="444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68595" cy="2366010"/>
                    </a:xfrm>
                    <a:prstGeom prst="rect">
                      <a:avLst/>
                    </a:prstGeom>
                    <a:noFill/>
                    <a:ln w="9525">
                      <a:noFill/>
                      <a:miter/>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lang w:val="en-US" w:eastAsia="zh-CN"/>
        </w:rPr>
      </w:pPr>
      <w:r>
        <w:rPr>
          <w:rFonts w:hint="eastAsia" w:ascii="仿宋" w:hAnsi="仿宋" w:eastAsia="仿宋" w:cs="仿宋"/>
          <w:b/>
          <w:bCs w:val="0"/>
          <w:sz w:val="32"/>
          <w:szCs w:val="32"/>
        </w:rPr>
        <w:t>图4-1-1</w:t>
      </w:r>
      <w:r>
        <w:rPr>
          <w:rFonts w:hint="eastAsia" w:ascii="仿宋" w:hAnsi="仿宋" w:eastAsia="仿宋" w:cs="仿宋"/>
          <w:b/>
          <w:bCs w:val="0"/>
          <w:sz w:val="32"/>
          <w:szCs w:val="32"/>
          <w:lang w:val="en-US" w:eastAsia="zh-CN"/>
        </w:rPr>
        <w:t>-1</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报价产品管理</w:t>
      </w:r>
      <w:r>
        <w:rPr>
          <w:rFonts w:hint="eastAsia" w:ascii="仿宋" w:hAnsi="仿宋" w:eastAsia="仿宋" w:cs="仿宋"/>
          <w:b w:val="0"/>
          <w:bCs/>
          <w:sz w:val="32"/>
          <w:szCs w:val="32"/>
          <w:lang w:val="en-US" w:eastAsia="zh-CN"/>
        </w:rPr>
        <w:t>&gt;</w:t>
      </w:r>
      <w:r>
        <w:rPr>
          <w:rFonts w:hint="eastAsia" w:ascii="仿宋" w:hAnsi="仿宋" w:eastAsia="仿宋" w:cs="仿宋"/>
          <w:b w:val="0"/>
          <w:bCs/>
          <w:sz w:val="32"/>
          <w:szCs w:val="32"/>
          <w:lang w:eastAsia="zh-CN"/>
        </w:rPr>
        <w:t>报价产品信息确认，可根据确认状态等筛选条件，查询或导出报价产品信息。如图4-1-1</w:t>
      </w:r>
      <w:r>
        <w:rPr>
          <w:rFonts w:hint="eastAsia" w:ascii="仿宋" w:hAnsi="仿宋" w:eastAsia="仿宋" w:cs="仿宋"/>
          <w:b w:val="0"/>
          <w:bCs/>
          <w:sz w:val="32"/>
          <w:szCs w:val="32"/>
          <w:lang w:val="en-US" w:eastAsia="zh-CN"/>
        </w:rPr>
        <w:t>-2</w:t>
      </w:r>
      <w:r>
        <w:rPr>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drawing>
          <wp:inline distT="0" distB="0" distL="114300" distR="114300">
            <wp:extent cx="5261610" cy="1805305"/>
            <wp:effectExtent l="0" t="0" r="1143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261610" cy="1805305"/>
                    </a:xfrm>
                    <a:prstGeom prst="rect">
                      <a:avLst/>
                    </a:prstGeom>
                    <a:noFill/>
                    <a:ln w="9525">
                      <a:noFill/>
                      <a:miter/>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lang w:val="en-US" w:eastAsia="zh-CN"/>
        </w:rPr>
      </w:pPr>
      <w:r>
        <w:rPr>
          <w:rFonts w:hint="eastAsia" w:ascii="仿宋" w:hAnsi="仿宋" w:eastAsia="仿宋" w:cs="仿宋"/>
          <w:b/>
          <w:bCs w:val="0"/>
          <w:sz w:val="32"/>
          <w:szCs w:val="32"/>
        </w:rPr>
        <w:t>图4-1-1</w:t>
      </w:r>
      <w:r>
        <w:rPr>
          <w:rFonts w:hint="eastAsia" w:ascii="仿宋" w:hAnsi="仿宋" w:eastAsia="仿宋" w:cs="仿宋"/>
          <w:b/>
          <w:bCs w:val="0"/>
          <w:sz w:val="32"/>
          <w:szCs w:val="32"/>
          <w:lang w:val="en-US" w:eastAsia="zh-CN"/>
        </w:rPr>
        <w:t>-2</w:t>
      </w:r>
    </w:p>
    <w:p>
      <w:pPr>
        <w:pStyle w:val="3"/>
        <w:keepNext/>
        <w:keepLines/>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640" w:firstLineChars="200"/>
        <w:jc w:val="both"/>
        <w:textAlignment w:val="auto"/>
        <w:outlineLvl w:val="1"/>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4.2产品报价</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color w:val="auto"/>
          <w:sz w:val="32"/>
          <w:szCs w:val="32"/>
          <w:lang w:eastAsia="zh-CN"/>
        </w:rPr>
      </w:pPr>
      <w:r>
        <w:rPr>
          <w:rFonts w:hint="eastAsia" w:ascii="仿宋" w:hAnsi="仿宋" w:eastAsia="仿宋" w:cs="仿宋"/>
          <w:b w:val="0"/>
          <w:bCs/>
          <w:sz w:val="32"/>
          <w:szCs w:val="32"/>
          <w:lang w:eastAsia="zh-CN"/>
        </w:rPr>
        <w:t>产品报价用于省级集采模拟报价解密或正式报价解密期内对企业已完成信息确认的产品进行报价及解密操作，</w:t>
      </w:r>
      <w:r>
        <w:rPr>
          <w:rFonts w:hint="eastAsia" w:ascii="仿宋" w:hAnsi="仿宋" w:eastAsia="仿宋" w:cs="仿宋"/>
          <w:b/>
          <w:bCs w:val="0"/>
          <w:color w:val="FF0000"/>
          <w:sz w:val="32"/>
          <w:szCs w:val="32"/>
          <w:lang w:eastAsia="zh-CN"/>
        </w:rPr>
        <w:t>未在规定时间范围内完成报价、解密的品种视为自动放弃报价</w:t>
      </w:r>
      <w:r>
        <w:rPr>
          <w:rFonts w:hint="eastAsia" w:ascii="仿宋" w:hAnsi="仿宋" w:eastAsia="仿宋" w:cs="仿宋"/>
          <w:b w:val="0"/>
          <w:bCs/>
          <w:sz w:val="32"/>
          <w:szCs w:val="32"/>
          <w:lang w:eastAsia="zh-CN"/>
        </w:rPr>
        <w:t>。</w:t>
      </w:r>
      <w:r>
        <w:rPr>
          <w:rFonts w:hint="eastAsia" w:ascii="仿宋" w:hAnsi="仿宋" w:eastAsia="仿宋" w:cs="仿宋"/>
          <w:b w:val="0"/>
          <w:bCs/>
          <w:color w:val="auto"/>
          <w:sz w:val="32"/>
          <w:szCs w:val="32"/>
          <w:lang w:eastAsia="zh-CN"/>
        </w:rPr>
        <w:t>因需要</w:t>
      </w:r>
      <w:r>
        <w:rPr>
          <w:rFonts w:hint="eastAsia" w:ascii="仿宋" w:hAnsi="仿宋" w:eastAsia="仿宋" w:cs="仿宋"/>
          <w:b w:val="0"/>
          <w:bCs/>
          <w:color w:val="auto"/>
          <w:sz w:val="32"/>
          <w:szCs w:val="32"/>
          <w:lang w:val="en-US" w:eastAsia="zh-CN"/>
        </w:rPr>
        <w:t>CA口令进行双重保护</w:t>
      </w:r>
      <w:r>
        <w:rPr>
          <w:rFonts w:hint="eastAsia" w:ascii="仿宋" w:hAnsi="仿宋" w:eastAsia="仿宋" w:cs="仿宋"/>
          <w:b w:val="0"/>
          <w:bCs/>
          <w:color w:val="auto"/>
          <w:sz w:val="32"/>
          <w:szCs w:val="32"/>
          <w:lang w:eastAsia="zh-CN"/>
        </w:rPr>
        <w:t>，建议使用IE</w:t>
      </w:r>
      <w:r>
        <w:rPr>
          <w:rFonts w:hint="eastAsia" w:ascii="仿宋" w:hAnsi="仿宋" w:eastAsia="仿宋" w:cs="仿宋"/>
          <w:b w:val="0"/>
          <w:bCs/>
          <w:color w:val="auto"/>
          <w:sz w:val="32"/>
          <w:szCs w:val="32"/>
          <w:lang w:val="en-US" w:eastAsia="zh-CN"/>
        </w:rPr>
        <w:t>9以上</w:t>
      </w:r>
      <w:r>
        <w:rPr>
          <w:rFonts w:hint="eastAsia" w:ascii="仿宋" w:hAnsi="仿宋" w:eastAsia="仿宋" w:cs="仿宋"/>
          <w:b w:val="0"/>
          <w:bCs/>
          <w:color w:val="auto"/>
          <w:sz w:val="32"/>
          <w:szCs w:val="32"/>
          <w:lang w:eastAsia="zh-CN"/>
        </w:rPr>
        <w:t>浏览器。</w:t>
      </w:r>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43" w:firstLineChars="200"/>
        <w:jc w:val="both"/>
        <w:textAlignment w:val="auto"/>
        <w:outlineLvl w:val="2"/>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4.2.1 设置报价密码</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每轮省级集采仅设置一次模拟报价密码和一次正式报价密码，该操作为一次性且不可修改的操作。</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产品报价</w:t>
      </w:r>
      <w:r>
        <w:rPr>
          <w:rFonts w:hint="eastAsia" w:ascii="仿宋" w:hAnsi="仿宋" w:eastAsia="仿宋" w:cs="仿宋"/>
          <w:b w:val="0"/>
          <w:bCs/>
          <w:sz w:val="32"/>
          <w:szCs w:val="32"/>
          <w:lang w:val="en-US" w:eastAsia="zh-CN"/>
        </w:rPr>
        <w:t>&gt;产品报价</w:t>
      </w:r>
      <w:r>
        <w:rPr>
          <w:rFonts w:hint="eastAsia" w:ascii="仿宋" w:hAnsi="仿宋" w:eastAsia="仿宋" w:cs="仿宋"/>
          <w:b w:val="0"/>
          <w:bCs/>
          <w:sz w:val="32"/>
          <w:szCs w:val="32"/>
          <w:lang w:eastAsia="zh-CN"/>
        </w:rPr>
        <w:t>，首次点击将提示设置报价密码，如图4-</w:t>
      </w:r>
      <w:r>
        <w:rPr>
          <w:rFonts w:hint="eastAsia" w:ascii="仿宋" w:hAnsi="仿宋" w:eastAsia="仿宋" w:cs="仿宋"/>
          <w:b w:val="0"/>
          <w:bCs/>
          <w:sz w:val="32"/>
          <w:szCs w:val="32"/>
          <w:lang w:val="en-US" w:eastAsia="zh-CN"/>
        </w:rPr>
        <w:t>2</w:t>
      </w:r>
      <w:r>
        <w:rPr>
          <w:rFonts w:hint="eastAsia" w:ascii="仿宋" w:hAnsi="仿宋" w:eastAsia="仿宋" w:cs="仿宋"/>
          <w:b w:val="0"/>
          <w:bCs/>
          <w:sz w:val="32"/>
          <w:szCs w:val="32"/>
          <w:lang w:eastAsia="zh-CN"/>
        </w:rPr>
        <w:t>-1</w:t>
      </w:r>
      <w:r>
        <w:rPr>
          <w:rFonts w:hint="eastAsia" w:ascii="仿宋" w:hAnsi="仿宋" w:eastAsia="仿宋" w:cs="仿宋"/>
          <w:b w:val="0"/>
          <w:bCs/>
          <w:sz w:val="32"/>
          <w:szCs w:val="32"/>
          <w:lang w:val="en-US" w:eastAsia="zh-CN"/>
        </w:rPr>
        <w:t>-1</w:t>
      </w:r>
      <w:r>
        <w:rPr>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drawing>
          <wp:inline distT="0" distB="0" distL="114300" distR="114300">
            <wp:extent cx="5335270" cy="2506980"/>
            <wp:effectExtent l="0" t="0" r="139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35270" cy="2506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lang w:val="en-US" w:eastAsia="zh-CN"/>
        </w:rPr>
      </w:pPr>
      <w:r>
        <w:rPr>
          <w:rFonts w:hint="eastAsia" w:ascii="仿宋" w:hAnsi="仿宋" w:eastAsia="仿宋" w:cs="仿宋"/>
          <w:b/>
          <w:bCs w:val="0"/>
          <w:sz w:val="32"/>
          <w:szCs w:val="32"/>
        </w:rPr>
        <w:t>图4-</w:t>
      </w:r>
      <w:r>
        <w:rPr>
          <w:rFonts w:hint="eastAsia" w:ascii="仿宋" w:hAnsi="仿宋" w:eastAsia="仿宋" w:cs="仿宋"/>
          <w:b/>
          <w:bCs w:val="0"/>
          <w:sz w:val="32"/>
          <w:szCs w:val="32"/>
          <w:lang w:val="en-US" w:eastAsia="zh-CN"/>
        </w:rPr>
        <w:t>2</w:t>
      </w:r>
      <w:r>
        <w:rPr>
          <w:rFonts w:hint="eastAsia" w:ascii="仿宋" w:hAnsi="仿宋" w:eastAsia="仿宋" w:cs="仿宋"/>
          <w:b/>
          <w:bCs w:val="0"/>
          <w:sz w:val="32"/>
          <w:szCs w:val="32"/>
        </w:rPr>
        <w:t>-1</w:t>
      </w:r>
      <w:r>
        <w:rPr>
          <w:rFonts w:hint="eastAsia" w:ascii="仿宋" w:hAnsi="仿宋" w:eastAsia="仿宋" w:cs="仿宋"/>
          <w:b/>
          <w:bCs w:val="0"/>
          <w:sz w:val="32"/>
          <w:szCs w:val="32"/>
          <w:lang w:val="en-US" w:eastAsia="zh-CN"/>
        </w:rPr>
        <w:t>-1</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bCs w:val="0"/>
          <w:sz w:val="32"/>
          <w:szCs w:val="32"/>
          <w:lang w:eastAsia="zh-CN"/>
        </w:rPr>
        <w:t>注：</w:t>
      </w:r>
      <w:r>
        <w:rPr>
          <w:rFonts w:hint="eastAsia" w:ascii="仿宋" w:hAnsi="仿宋" w:eastAsia="仿宋" w:cs="仿宋"/>
          <w:b w:val="0"/>
          <w:bCs/>
          <w:sz w:val="32"/>
          <w:szCs w:val="32"/>
          <w:lang w:eastAsia="zh-CN"/>
        </w:rPr>
        <w:t>报价密码是报价和解密环节中最重要的密码，请务必牢牢记住该密码，企业如因忘记报价密码导致无法报价或者解密，责任自负。</w:t>
      </w:r>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43" w:firstLineChars="200"/>
        <w:jc w:val="both"/>
        <w:textAlignment w:val="auto"/>
        <w:outlineLvl w:val="2"/>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4.2.2 产品报价</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eastAsia="zh-CN"/>
        </w:rPr>
        <w:t>产品报价</w:t>
      </w:r>
      <w:r>
        <w:rPr>
          <w:rFonts w:hint="eastAsia" w:ascii="仿宋" w:hAnsi="仿宋" w:eastAsia="仿宋" w:cs="仿宋"/>
          <w:b w:val="0"/>
          <w:bCs/>
          <w:sz w:val="32"/>
          <w:szCs w:val="32"/>
          <w:lang w:val="en-US" w:eastAsia="zh-CN"/>
        </w:rPr>
        <w:t>&gt;产品报价</w:t>
      </w:r>
      <w:r>
        <w:rPr>
          <w:rFonts w:hint="eastAsia" w:ascii="仿宋" w:hAnsi="仿宋" w:eastAsia="仿宋" w:cs="仿宋"/>
          <w:b w:val="0"/>
          <w:bCs/>
          <w:sz w:val="32"/>
          <w:szCs w:val="32"/>
          <w:lang w:eastAsia="zh-CN"/>
        </w:rPr>
        <w:t>，再次点击将提示输入之前设置的报价密码，如图4-2-2</w:t>
      </w:r>
      <w:r>
        <w:rPr>
          <w:rFonts w:hint="eastAsia" w:ascii="仿宋" w:hAnsi="仿宋" w:eastAsia="仿宋" w:cs="仿宋"/>
          <w:b w:val="0"/>
          <w:bCs/>
          <w:sz w:val="32"/>
          <w:szCs w:val="32"/>
          <w:lang w:val="en-US" w:eastAsia="zh-CN"/>
        </w:rPr>
        <w:t>-1</w:t>
      </w:r>
      <w:r>
        <w:rPr>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drawing>
          <wp:inline distT="0" distB="0" distL="114300" distR="114300">
            <wp:extent cx="5266690" cy="2474595"/>
            <wp:effectExtent l="0" t="0" r="635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6690" cy="2474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图4-2-2</w:t>
      </w:r>
      <w:r>
        <w:rPr>
          <w:rFonts w:hint="eastAsia" w:ascii="仿宋" w:hAnsi="仿宋" w:eastAsia="仿宋" w:cs="仿宋"/>
          <w:b/>
          <w:bCs w:val="0"/>
          <w:sz w:val="32"/>
          <w:szCs w:val="32"/>
          <w:lang w:val="en-US" w:eastAsia="zh-CN"/>
        </w:rPr>
        <w:t>-1</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eastAsia="zh-CN"/>
        </w:rPr>
        <w:t>产品报价须在（模拟）报价期内方可进行。输入报价密码，进入产品报价页面，按产品逐一填写不高于限价的报价，填写完成后，点击“</w:t>
      </w:r>
      <w:r>
        <w:rPr>
          <w:rFonts w:hint="eastAsia" w:ascii="仿宋" w:hAnsi="仿宋" w:eastAsia="仿宋" w:cs="仿宋"/>
          <w:b/>
          <w:bCs w:val="0"/>
          <w:sz w:val="32"/>
          <w:szCs w:val="32"/>
          <w:lang w:eastAsia="zh-CN"/>
        </w:rPr>
        <w:t>提交本页报价</w:t>
      </w:r>
      <w:r>
        <w:rPr>
          <w:rFonts w:hint="eastAsia" w:ascii="仿宋" w:hAnsi="仿宋" w:eastAsia="仿宋" w:cs="仿宋"/>
          <w:b w:val="0"/>
          <w:bCs/>
          <w:sz w:val="32"/>
          <w:szCs w:val="32"/>
          <w:lang w:eastAsia="zh-CN"/>
        </w:rPr>
        <w:t>”按钮，输入</w:t>
      </w:r>
      <w:r>
        <w:rPr>
          <w:rFonts w:hint="eastAsia" w:ascii="仿宋" w:hAnsi="仿宋" w:eastAsia="仿宋" w:cs="仿宋"/>
          <w:b w:val="0"/>
          <w:bCs/>
          <w:sz w:val="32"/>
          <w:szCs w:val="32"/>
          <w:lang w:val="en-US" w:eastAsia="zh-CN"/>
        </w:rPr>
        <w:t>CA口令</w:t>
      </w:r>
      <w:r>
        <w:rPr>
          <w:rFonts w:hint="eastAsia" w:ascii="仿宋" w:hAnsi="仿宋" w:eastAsia="仿宋" w:cs="仿宋"/>
          <w:b w:val="0"/>
          <w:bCs/>
          <w:sz w:val="32"/>
          <w:szCs w:val="32"/>
          <w:lang w:eastAsia="zh-CN"/>
        </w:rPr>
        <w:t>，如图4-2-2</w:t>
      </w:r>
      <w:r>
        <w:rPr>
          <w:rFonts w:hint="eastAsia" w:ascii="仿宋" w:hAnsi="仿宋" w:eastAsia="仿宋" w:cs="仿宋"/>
          <w:b w:val="0"/>
          <w:bCs/>
          <w:sz w:val="32"/>
          <w:szCs w:val="32"/>
          <w:lang w:val="en-US" w:eastAsia="zh-CN"/>
        </w:rPr>
        <w:t>-2</w:t>
      </w:r>
      <w:r>
        <w:rPr>
          <w:rFonts w:hint="eastAsia" w:ascii="仿宋" w:hAnsi="仿宋" w:eastAsia="仿宋" w:cs="仿宋"/>
          <w:b w:val="0"/>
          <w:bCs/>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drawing>
          <wp:inline distT="0" distB="0" distL="114300" distR="114300">
            <wp:extent cx="5250815" cy="2242820"/>
            <wp:effectExtent l="0" t="0" r="6985" b="1270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50815" cy="2242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图4-2-2</w:t>
      </w:r>
      <w:r>
        <w:rPr>
          <w:rFonts w:hint="eastAsia" w:ascii="仿宋" w:hAnsi="仿宋" w:eastAsia="仿宋" w:cs="仿宋"/>
          <w:b/>
          <w:bCs w:val="0"/>
          <w:sz w:val="32"/>
          <w:szCs w:val="32"/>
          <w:lang w:val="en-US" w:eastAsia="zh-CN"/>
        </w:rPr>
        <w:t>-2</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eastAsia="zh-CN"/>
        </w:rPr>
        <w:t>点击</w:t>
      </w:r>
      <w:r>
        <w:rPr>
          <w:rFonts w:hint="eastAsia" w:ascii="仿宋" w:hAnsi="仿宋" w:eastAsia="仿宋" w:cs="仿宋"/>
          <w:b w:val="0"/>
          <w:bCs/>
          <w:color w:val="auto"/>
          <w:sz w:val="32"/>
          <w:szCs w:val="32"/>
          <w:lang w:eastAsia="zh-CN"/>
        </w:rPr>
        <w:t>已报价产品</w:t>
      </w:r>
      <w:r>
        <w:rPr>
          <w:rFonts w:hint="eastAsia" w:ascii="仿宋" w:hAnsi="仿宋" w:eastAsia="仿宋" w:cs="仿宋"/>
          <w:b w:val="0"/>
          <w:bCs/>
          <w:color w:val="auto"/>
          <w:sz w:val="32"/>
          <w:szCs w:val="32"/>
          <w:lang w:eastAsia="zh-CN"/>
        </w:rPr>
        <w:t>“</w:t>
      </w:r>
      <w:r>
        <w:rPr>
          <w:rFonts w:hint="eastAsia" w:ascii="仿宋" w:hAnsi="仿宋" w:eastAsia="仿宋" w:cs="仿宋"/>
          <w:b/>
          <w:bCs w:val="0"/>
          <w:color w:val="auto"/>
          <w:sz w:val="32"/>
          <w:szCs w:val="32"/>
          <w:lang w:eastAsia="zh-CN"/>
        </w:rPr>
        <w:t>查看报价</w:t>
      </w:r>
      <w:r>
        <w:rPr>
          <w:rFonts w:hint="eastAsia" w:ascii="仿宋" w:hAnsi="仿宋" w:eastAsia="仿宋" w:cs="仿宋"/>
          <w:b w:val="0"/>
          <w:bCs/>
          <w:color w:val="auto"/>
          <w:sz w:val="32"/>
          <w:szCs w:val="32"/>
          <w:lang w:eastAsia="zh-CN"/>
        </w:rPr>
        <w:t>”，输入CA口令，可自行查看已报价格，如图4-2-2</w:t>
      </w:r>
      <w:r>
        <w:rPr>
          <w:rFonts w:hint="eastAsia" w:ascii="仿宋" w:hAnsi="仿宋" w:eastAsia="仿宋" w:cs="仿宋"/>
          <w:b w:val="0"/>
          <w:bCs/>
          <w:color w:val="auto"/>
          <w:sz w:val="32"/>
          <w:szCs w:val="32"/>
          <w:lang w:val="en-US" w:eastAsia="zh-CN"/>
        </w:rPr>
        <w:t>-3</w:t>
      </w:r>
      <w:r>
        <w:rPr>
          <w:rFonts w:hint="eastAsia" w:ascii="仿宋" w:hAnsi="仿宋" w:eastAsia="仿宋" w:cs="仿宋"/>
          <w:b w:val="0"/>
          <w:bCs/>
          <w:color w:val="auto"/>
          <w:sz w:val="32"/>
          <w:szCs w:val="32"/>
          <w:lang w:eastAsia="zh-CN"/>
        </w:rPr>
        <w:t>。</w:t>
      </w:r>
    </w:p>
    <w:p>
      <w:pPr>
        <w:jc w:val="center"/>
      </w:pPr>
      <w:r>
        <w:drawing>
          <wp:inline distT="0" distB="0" distL="114300" distR="114300">
            <wp:extent cx="5264785" cy="2272030"/>
            <wp:effectExtent l="0" t="0" r="8255" b="139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64785" cy="2272030"/>
                    </a:xfrm>
                    <a:prstGeom prst="rect">
                      <a:avLst/>
                    </a:prstGeom>
                    <a:noFill/>
                    <a:ln w="9525">
                      <a:noFill/>
                      <a:miter/>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0" w:firstLineChars="0"/>
        <w:jc w:val="center"/>
        <w:textAlignment w:val="auto"/>
        <w:outlineLvl w:val="9"/>
        <w:rPr>
          <w:rFonts w:hint="eastAsia" w:ascii="仿宋" w:hAnsi="仿宋" w:eastAsia="仿宋" w:cs="仿宋"/>
          <w:b/>
          <w:bCs w:val="0"/>
          <w:sz w:val="32"/>
          <w:szCs w:val="32"/>
        </w:rPr>
      </w:pPr>
      <w:r>
        <w:rPr>
          <w:rFonts w:hint="eastAsia" w:ascii="仿宋" w:hAnsi="仿宋" w:eastAsia="仿宋" w:cs="仿宋"/>
          <w:b/>
          <w:bCs w:val="0"/>
          <w:sz w:val="32"/>
          <w:szCs w:val="32"/>
        </w:rPr>
        <w:t>图4-2-2</w:t>
      </w:r>
      <w:r>
        <w:rPr>
          <w:rFonts w:hint="eastAsia" w:ascii="仿宋" w:hAnsi="仿宋" w:eastAsia="仿宋" w:cs="仿宋"/>
          <w:b/>
          <w:bCs w:val="0"/>
          <w:sz w:val="32"/>
          <w:szCs w:val="32"/>
          <w:lang w:val="en-US" w:eastAsia="zh-CN"/>
        </w:rPr>
        <w:t>-3</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bCs w:val="0"/>
          <w:sz w:val="32"/>
          <w:szCs w:val="32"/>
          <w:lang w:eastAsia="zh-CN"/>
        </w:rPr>
        <w:t>注：</w:t>
      </w:r>
      <w:r>
        <w:rPr>
          <w:rFonts w:hint="eastAsia" w:ascii="仿宋" w:hAnsi="仿宋" w:eastAsia="仿宋" w:cs="仿宋"/>
          <w:b w:val="0"/>
          <w:bCs/>
          <w:sz w:val="32"/>
          <w:szCs w:val="32"/>
          <w:lang w:eastAsia="zh-CN"/>
        </w:rPr>
        <w:t>报价价格有效值保留2位小数，单位：元。每个产品仅可提交一次报价，报价周期内未提交报价的仍可以进行提交。</w:t>
      </w:r>
    </w:p>
    <w:p>
      <w:pPr>
        <w:keepNext w:val="0"/>
        <w:keepLines w:val="0"/>
        <w:pageBreakBefore w:val="0"/>
        <w:widowControl w:val="0"/>
        <w:kinsoku/>
        <w:wordWrap w:val="0"/>
        <w:overflowPunct/>
        <w:topLinePunct w:val="0"/>
        <w:autoSpaceDE/>
        <w:autoSpaceDN/>
        <w:bidi w:val="0"/>
        <w:adjustRightInd w:val="0"/>
        <w:snapToGrid w:val="0"/>
        <w:spacing w:before="0" w:beforeAutospacing="0" w:after="0" w:afterAutospacing="0" w:line="336" w:lineRule="auto"/>
        <w:ind w:left="0" w:leftChars="0" w:right="0" w:rightChars="0" w:firstLine="643" w:firstLineChars="200"/>
        <w:jc w:val="both"/>
        <w:textAlignment w:val="auto"/>
        <w:outlineLvl w:val="2"/>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4.2.3 报价解密</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val="0"/>
          <w:bCs/>
          <w:sz w:val="32"/>
          <w:szCs w:val="32"/>
          <w:lang w:eastAsia="zh-CN"/>
        </w:rPr>
        <w:t>产品报价&gt;报价解密，输入报价密码，点击“</w:t>
      </w:r>
      <w:r>
        <w:rPr>
          <w:rFonts w:hint="eastAsia" w:ascii="仿宋" w:hAnsi="仿宋" w:eastAsia="仿宋" w:cs="仿宋"/>
          <w:b/>
          <w:bCs w:val="0"/>
          <w:sz w:val="32"/>
          <w:szCs w:val="32"/>
          <w:lang w:eastAsia="zh-CN"/>
        </w:rPr>
        <w:t>解密本页报价</w:t>
      </w:r>
      <w:r>
        <w:rPr>
          <w:rFonts w:hint="eastAsia" w:ascii="仿宋" w:hAnsi="仿宋" w:eastAsia="仿宋" w:cs="仿宋"/>
          <w:b w:val="0"/>
          <w:bCs/>
          <w:sz w:val="32"/>
          <w:szCs w:val="32"/>
          <w:lang w:eastAsia="zh-CN"/>
        </w:rPr>
        <w:t>”按钮，输入</w:t>
      </w:r>
      <w:r>
        <w:rPr>
          <w:rFonts w:hint="eastAsia" w:ascii="仿宋" w:hAnsi="仿宋" w:eastAsia="仿宋" w:cs="仿宋"/>
          <w:b w:val="0"/>
          <w:bCs/>
          <w:sz w:val="32"/>
          <w:szCs w:val="32"/>
          <w:lang w:val="en-US" w:eastAsia="zh-CN"/>
        </w:rPr>
        <w:t>CA口令，</w:t>
      </w:r>
      <w:r>
        <w:rPr>
          <w:rFonts w:hint="eastAsia" w:ascii="仿宋" w:hAnsi="仿宋" w:eastAsia="仿宋" w:cs="仿宋"/>
          <w:b w:val="0"/>
          <w:bCs/>
          <w:sz w:val="32"/>
          <w:szCs w:val="32"/>
          <w:lang w:eastAsia="zh-CN"/>
        </w:rPr>
        <w:t>即可解密，如图4-2-</w:t>
      </w:r>
      <w:r>
        <w:rPr>
          <w:rFonts w:hint="eastAsia" w:ascii="仿宋" w:hAnsi="仿宋" w:eastAsia="仿宋" w:cs="仿宋"/>
          <w:b w:val="0"/>
          <w:bCs/>
          <w:sz w:val="32"/>
          <w:szCs w:val="32"/>
          <w:lang w:val="en-US" w:eastAsia="zh-CN"/>
        </w:rPr>
        <w:t>3</w:t>
      </w:r>
      <w:r>
        <w:rPr>
          <w:rFonts w:hint="eastAsia" w:ascii="仿宋" w:hAnsi="仿宋" w:eastAsia="仿宋" w:cs="仿宋"/>
          <w:b w:val="0"/>
          <w:bCs/>
          <w:sz w:val="32"/>
          <w:szCs w:val="32"/>
          <w:lang w:eastAsia="zh-CN"/>
        </w:rPr>
        <w:t>-1。</w:t>
      </w:r>
    </w:p>
    <w:p>
      <w:pPr>
        <w:jc w:val="center"/>
      </w:pPr>
      <w:r>
        <w:drawing>
          <wp:inline distT="0" distB="0" distL="114300" distR="114300">
            <wp:extent cx="5266690" cy="2249170"/>
            <wp:effectExtent l="0" t="0" r="6350" b="635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7"/>
                    <a:stretch>
                      <a:fillRect/>
                    </a:stretch>
                  </pic:blipFill>
                  <pic:spPr>
                    <a:xfrm>
                      <a:off x="0" y="0"/>
                      <a:ext cx="5266690" cy="2249170"/>
                    </a:xfrm>
                    <a:prstGeom prst="rect">
                      <a:avLst/>
                    </a:prstGeom>
                    <a:noFill/>
                    <a:ln>
                      <a:noFill/>
                    </a:ln>
                  </pic:spPr>
                </pic:pic>
              </a:graphicData>
            </a:graphic>
          </wp:inline>
        </w:drawing>
      </w:r>
    </w:p>
    <w:p>
      <w:pPr>
        <w:jc w:val="center"/>
        <w:rPr>
          <w:rFonts w:ascii="仿宋" w:hAnsi="仿宋" w:eastAsia="仿宋"/>
          <w:b/>
          <w:sz w:val="32"/>
          <w:szCs w:val="32"/>
        </w:rPr>
      </w:pPr>
      <w:r>
        <w:rPr>
          <w:rFonts w:ascii="仿宋" w:hAnsi="仿宋" w:eastAsia="仿宋"/>
          <w:b/>
          <w:sz w:val="32"/>
          <w:szCs w:val="32"/>
        </w:rPr>
        <w:t>图</w:t>
      </w:r>
      <w:r>
        <w:rPr>
          <w:rFonts w:hint="eastAsia" w:ascii="仿宋" w:hAnsi="仿宋" w:eastAsia="仿宋"/>
          <w:b/>
          <w:sz w:val="32"/>
          <w:szCs w:val="32"/>
        </w:rPr>
        <w:t>4-</w:t>
      </w:r>
      <w:r>
        <w:rPr>
          <w:rFonts w:hint="eastAsia" w:ascii="仿宋" w:hAnsi="仿宋" w:eastAsia="仿宋"/>
          <w:b/>
          <w:sz w:val="32"/>
          <w:szCs w:val="32"/>
          <w:lang w:val="en-US" w:eastAsia="zh-CN"/>
        </w:rPr>
        <w:t>2-3</w:t>
      </w:r>
      <w:r>
        <w:rPr>
          <w:rFonts w:hint="eastAsia" w:ascii="仿宋" w:hAnsi="仿宋" w:eastAsia="仿宋"/>
          <w:b/>
          <w:sz w:val="32"/>
          <w:szCs w:val="32"/>
        </w:rPr>
        <w:t>-1</w:t>
      </w:r>
    </w:p>
    <w:p>
      <w:pPr>
        <w:pageBreakBefore w:val="0"/>
        <w:kinsoku/>
        <w:overflowPunct/>
        <w:topLinePunct w:val="0"/>
        <w:autoSpaceDE/>
        <w:autoSpaceDN/>
        <w:bidi w:val="0"/>
        <w:adjustRightInd w:val="0"/>
        <w:snapToGrid w:val="0"/>
        <w:spacing w:before="0" w:beforeAutospacing="0" w:after="0" w:afterAutospacing="0" w:line="336" w:lineRule="auto"/>
        <w:ind w:right="0" w:rightChars="0" w:firstLine="630" w:firstLineChars="196"/>
        <w:textAlignment w:val="auto"/>
        <w:rPr>
          <w:rFonts w:hint="eastAsia" w:ascii="仿宋" w:hAnsi="仿宋" w:eastAsia="仿宋" w:cs="仿宋"/>
          <w:b w:val="0"/>
          <w:bCs/>
          <w:sz w:val="32"/>
          <w:szCs w:val="32"/>
          <w:lang w:eastAsia="zh-CN"/>
        </w:rPr>
      </w:pPr>
      <w:r>
        <w:rPr>
          <w:rFonts w:hint="eastAsia" w:ascii="仿宋" w:hAnsi="仿宋" w:eastAsia="仿宋" w:cs="仿宋"/>
          <w:b/>
          <w:bCs w:val="0"/>
          <w:sz w:val="32"/>
          <w:szCs w:val="32"/>
          <w:lang w:eastAsia="zh-CN"/>
        </w:rPr>
        <w:t>注：</w:t>
      </w:r>
      <w:r>
        <w:rPr>
          <w:rFonts w:hint="eastAsia" w:ascii="仿宋" w:hAnsi="仿宋" w:eastAsia="仿宋" w:cs="仿宋"/>
          <w:b w:val="0"/>
          <w:bCs/>
          <w:sz w:val="32"/>
          <w:szCs w:val="32"/>
          <w:lang w:eastAsia="zh-CN"/>
        </w:rPr>
        <w:t>报价解密全部</w:t>
      </w:r>
      <w:bookmarkStart w:id="9" w:name="_GoBack"/>
      <w:bookmarkEnd w:id="9"/>
      <w:r>
        <w:rPr>
          <w:rFonts w:hint="eastAsia" w:ascii="仿宋" w:hAnsi="仿宋" w:eastAsia="仿宋" w:cs="仿宋"/>
          <w:b w:val="0"/>
          <w:bCs/>
          <w:sz w:val="32"/>
          <w:szCs w:val="32"/>
          <w:lang w:eastAsia="zh-CN"/>
        </w:rPr>
        <w:t>完成后，企业申报价格才可被第三方查询。</w:t>
      </w: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楷体">
    <w:altName w:val="楷体_GB2312"/>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微软简隶书">
    <w:altName w:val="宋体"/>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Aa方萌 (非商业使用)">
    <w:altName w:val="宋体"/>
    <w:panose1 w:val="02010600010101010101"/>
    <w:charset w:val="86"/>
    <w:family w:val="auto"/>
    <w:pitch w:val="default"/>
    <w:sig w:usb0="00000000" w:usb1="00000000" w:usb2="00000000" w:usb3="00000000" w:csb0="00040003" w:csb1="00000000"/>
  </w:font>
  <w:font w:name="隶书">
    <w:altName w:val="微软雅黑"/>
    <w:panose1 w:val="02010509060101010101"/>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方正隶书简体">
    <w:altName w:val="宋体"/>
    <w:panose1 w:val="02010601030101010101"/>
    <w:charset w:val="86"/>
    <w:family w:val="auto"/>
    <w:pitch w:val="default"/>
    <w:sig w:usb0="00000000" w:usb1="0000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Batang">
    <w:panose1 w:val="02030600000101010101"/>
    <w:charset w:val="81"/>
    <w:family w:val="auto"/>
    <w:pitch w:val="default"/>
    <w:sig w:usb0="B00002AF" w:usb1="69D77CFB" w:usb2="00000030" w:usb3="00000000" w:csb0="4008009F" w:csb1="DFD70000"/>
  </w:font>
  <w:font w:name="Microsoft JhengHei">
    <w:panose1 w:val="020B0604030504040204"/>
    <w:charset w:val="88"/>
    <w:family w:val="auto"/>
    <w:pitch w:val="default"/>
    <w:sig w:usb0="00000087" w:usb1="28AF4000" w:usb2="00000016" w:usb3="00000000" w:csb0="00100009"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imSun-ExtB">
    <w:panose1 w:val="02010609060101010101"/>
    <w:charset w:val="86"/>
    <w:family w:val="auto"/>
    <w:pitch w:val="default"/>
    <w:sig w:usb0="00000001" w:usb1="02000000" w:usb2="00000000" w:usb3="00000000" w:csb0="00040001" w:csb1="00000000"/>
  </w:font>
  <w:font w:name="Adobe Devanagari">
    <w:panose1 w:val="02040503050201020203"/>
    <w:charset w:val="00"/>
    <w:family w:val="auto"/>
    <w:pitch w:val="default"/>
    <w:sig w:usb0="00008003" w:usb1="00000000" w:usb2="00000000" w:usb3="00000000" w:csb0="20000001" w:csb1="00000000"/>
  </w:font>
  <w:font w:name="Arial Rounded MT Bold">
    <w:altName w:val="Arial"/>
    <w:panose1 w:val="020F0704030504030204"/>
    <w:charset w:val="00"/>
    <w:family w:val="auto"/>
    <w:pitch w:val="default"/>
    <w:sig w:usb0="00000000" w:usb1="00000000" w:usb2="00000000" w:usb3="00000000" w:csb0="20000001" w:csb1="00000000"/>
  </w:font>
  <w:font w:name="Berlin Sans FB">
    <w:altName w:val="Segoe Print"/>
    <w:panose1 w:val="020E0602020502020306"/>
    <w:charset w:val="00"/>
    <w:family w:val="auto"/>
    <w:pitch w:val="default"/>
    <w:sig w:usb0="00000000" w:usb1="00000000" w:usb2="00000000" w:usb3="00000000" w:csb0="20000001" w:csb1="00000000"/>
  </w:font>
  <w:font w:name="Berlin Sans FB Demi">
    <w:altName w:val="Segoe Print"/>
    <w:panose1 w:val="020E0802020502020306"/>
    <w:charset w:val="00"/>
    <w:family w:val="auto"/>
    <w:pitch w:val="default"/>
    <w:sig w:usb0="00000000" w:usb1="00000000" w:usb2="00000000" w:usb3="00000000" w:csb0="20000001" w:csb1="00000000"/>
  </w:font>
  <w:font w:name="Bernard MT Condensed">
    <w:altName w:val="Segoe Print"/>
    <w:panose1 w:val="02050806060905020404"/>
    <w:charset w:val="00"/>
    <w:family w:val="auto"/>
    <w:pitch w:val="default"/>
    <w:sig w:usb0="00000000" w:usb1="00000000" w:usb2="00000000" w:usb3="00000000" w:csb0="20000001" w:csb1="00000000"/>
  </w:font>
  <w:font w:name="Britannic Bold">
    <w:altName w:val="Segoe Print"/>
    <w:panose1 w:val="020B0903060703020204"/>
    <w:charset w:val="00"/>
    <w:family w:val="auto"/>
    <w:pitch w:val="default"/>
    <w:sig w:usb0="00000000" w:usb1="00000000" w:usb2="00000000" w:usb3="00000000" w:csb0="20000001" w:csb1="00000000"/>
  </w:font>
  <w:font w:name="Bradley Hand ITC">
    <w:altName w:val="Mongolian Baiti"/>
    <w:panose1 w:val="03070402050302030203"/>
    <w:charset w:val="00"/>
    <w:family w:val="auto"/>
    <w:pitch w:val="default"/>
    <w:sig w:usb0="00000000" w:usb1="00000000" w:usb2="00000000" w:usb3="00000000" w:csb0="20000001" w:csb1="00000000"/>
  </w:font>
  <w:font w:name="Bookman Old Style">
    <w:altName w:val="Segoe Print"/>
    <w:panose1 w:val="02050604050505020204"/>
    <w:charset w:val="00"/>
    <w:family w:val="auto"/>
    <w:pitch w:val="default"/>
    <w:sig w:usb0="00000000" w:usb1="00000000" w:usb2="00000000" w:usb3="00000000" w:csb0="2000009F" w:csb1="DFD70000"/>
  </w:font>
  <w:font w:name="方正小标宋_GBK">
    <w:altName w:val="微软雅黑"/>
    <w:panose1 w:val="03000509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Mongolian Baiti">
    <w:panose1 w:val="03000500000000000000"/>
    <w:charset w:val="00"/>
    <w:family w:val="auto"/>
    <w:pitch w:val="default"/>
    <w:sig w:usb0="80000023" w:usb1="00000000" w:usb2="00020000" w:usb3="00000000" w:csb0="00000001" w:csb1="00000000"/>
  </w:font>
  <w:font w:name="Consolas">
    <w:panose1 w:val="020B0609020204030204"/>
    <w:charset w:val="00"/>
    <w:family w:val="auto"/>
    <w:pitch w:val="default"/>
    <w:sig w:usb0="E10002FF" w:usb1="4000FCFF" w:usb2="00000009" w:usb3="00000000" w:csb0="6000019F" w:csb1="DFD70000"/>
  </w:font>
  <w:font w:name="黑体">
    <w:panose1 w:val="02010609060101010101"/>
    <w:charset w:val="86"/>
    <w:family w:val="modern"/>
    <w:pitch w:val="default"/>
    <w:sig w:usb0="800002BF" w:usb1="38CF7CFA" w:usb2="00000016" w:usb3="00000000" w:csb0="00040001" w:csb1="00000000"/>
  </w:font>
  <w:font w:name="Calibri Light">
    <w:panose1 w:val="020F0302020204030204"/>
    <w:charset w:val="00"/>
    <w:family w:val="decorative"/>
    <w:pitch w:val="default"/>
    <w:sig w:usb0="A00002EF" w:usb1="4000207B" w:usb2="00000000" w:usb3="00000000" w:csb0="2000019F"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decorative"/>
    <w:pitch w:val="default"/>
    <w:sig w:usb0="E0002AFF" w:usb1="C0007843" w:usb2="00000009" w:usb3="00000000" w:csb0="400001FF" w:csb1="FFFF0000"/>
  </w:font>
  <w:font w:name="黑体">
    <w:panose1 w:val="02010609060101010101"/>
    <w:charset w:val="86"/>
    <w:family w:val="swiss"/>
    <w:pitch w:val="default"/>
    <w:sig w:usb0="800002BF" w:usb1="38CF7CFA" w:usb2="00000016" w:usb3="00000000" w:csb0="00040001" w:csb1="00000000"/>
  </w:font>
  <w:font w:name="Calibri Light">
    <w:panose1 w:val="020F0302020204030204"/>
    <w:charset w:val="00"/>
    <w:family w:val="roman"/>
    <w:pitch w:val="default"/>
    <w:sig w:usb0="A00002EF" w:usb1="4000207B" w:usb2="00000000" w:usb3="00000000" w:csb0="2000019F" w:csb1="00000000"/>
  </w:font>
  <w:font w:name="仿宋">
    <w:panose1 w:val="02010609060101010101"/>
    <w:charset w:val="86"/>
    <w:family w:val="decorative"/>
    <w:pitch w:val="default"/>
    <w:sig w:usb0="800002BF" w:usb1="38CF7CFA" w:usb2="00000016" w:usb3="00000000" w:csb0="00040001" w:csb1="00000000"/>
  </w:font>
  <w:font w:name="Arial">
    <w:panose1 w:val="020B0604020202020204"/>
    <w:charset w:val="00"/>
    <w:family w:val="roman"/>
    <w:pitch w:val="default"/>
    <w:sig w:usb0="E0002AFF" w:usb1="C0007843" w:usb2="00000009" w:usb3="00000000" w:csb0="400001FF" w:csb1="FFFF0000"/>
  </w:font>
  <w:font w:name="黑体">
    <w:panose1 w:val="02010609060101010101"/>
    <w:charset w:val="86"/>
    <w:family w:val="decorative"/>
    <w:pitch w:val="default"/>
    <w:sig w:usb0="800002BF" w:usb1="38CF7CFA" w:usb2="00000016" w:usb3="00000000" w:csb0="00040001" w:csb1="00000000"/>
  </w:font>
  <w:font w:name="Calibri Light">
    <w:panose1 w:val="020F0302020204030204"/>
    <w:charset w:val="00"/>
    <w:family w:val="modern"/>
    <w:pitch w:val="default"/>
    <w:sig w:usb0="A00002EF" w:usb1="4000207B" w:usb2="00000000" w:usb3="00000000" w:csb0="2000019F"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modern"/>
    <w:pitch w:val="default"/>
    <w:sig w:usb0="E0002AFF" w:usb1="C0007843" w:usb2="00000009" w:usb3="00000000" w:csb0="400001FF" w:csb1="FFFF0000"/>
  </w:font>
  <w:font w:name="黑体">
    <w:panose1 w:val="02010609060101010101"/>
    <w:charset w:val="86"/>
    <w:family w:val="roma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0C1B78"/>
    <w:rsid w:val="0E2918CA"/>
    <w:rsid w:val="258C3004"/>
    <w:rsid w:val="3D0C1B78"/>
    <w:rsid w:val="4A2C434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widowControl/>
      <w:tabs>
        <w:tab w:val="right" w:leader="dot" w:pos="8296"/>
      </w:tabs>
      <w:adjustRightInd w:val="0"/>
      <w:snapToGrid w:val="0"/>
      <w:spacing w:before="0" w:after="0" w:line="560" w:lineRule="exact"/>
      <w:jc w:val="left"/>
    </w:pPr>
    <w:rPr>
      <w:rFonts w:asciiTheme="minorHAnsi" w:hAnsiTheme="minorHAnsi" w:eastAsiaTheme="minorEastAsia"/>
      <w:kern w:val="0"/>
      <w:sz w:val="22"/>
      <w:szCs w:val="22"/>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0"/>
    <w:pPr>
      <w:widowControl/>
      <w:spacing w:before="0" w:after="100" w:line="259" w:lineRule="auto"/>
      <w:jc w:val="left"/>
    </w:pPr>
    <w:rPr>
      <w:rFonts w:asciiTheme="minorHAnsi" w:hAnsiTheme="minorHAnsi" w:eastAsiaTheme="minorEastAsia"/>
      <w:kern w:val="0"/>
      <w:sz w:val="22"/>
      <w:szCs w:val="22"/>
    </w:rPr>
  </w:style>
  <w:style w:type="paragraph" w:styleId="8">
    <w:name w:val="toc 2"/>
    <w:basedOn w:val="1"/>
    <w:next w:val="1"/>
    <w:qFormat/>
    <w:uiPriority w:val="0"/>
    <w:pPr>
      <w:widowControl/>
      <w:tabs>
        <w:tab w:val="right" w:leader="dot" w:pos="8296"/>
      </w:tabs>
      <w:spacing w:before="0" w:after="100"/>
      <w:ind w:left="220"/>
      <w:jc w:val="left"/>
    </w:pPr>
    <w:rPr>
      <w:rFonts w:asciiTheme="minorHAnsi" w:hAnsiTheme="minorHAnsi" w:eastAsiaTheme="minorEastAsia"/>
      <w:kern w:val="0"/>
      <w:sz w:val="22"/>
      <w:szCs w:val="22"/>
    </w:rPr>
  </w:style>
  <w:style w:type="paragraph" w:customStyle="1" w:styleId="1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2022-02-21T07:59:00Z</dcterms:created>
  <dc:creator>刘怡君</dc:creator>
  <cp:lastModifiedBy>刘怡君</cp:lastModifiedBy>
  <dcterms:modified xsi:type="dcterms:W3CDTF">2022-02-23T01:54:13Z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ies>
</file>