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09" w:rsidRDefault="00401E09" w:rsidP="00401E09">
      <w:pPr>
        <w:pStyle w:val="a5"/>
      </w:pPr>
      <w:r>
        <w:t>湖南耗材结算系统维护账户操作手册</w:t>
      </w:r>
    </w:p>
    <w:p w:rsidR="00401E09" w:rsidRDefault="00401E09" w:rsidP="00401E09">
      <w:pPr>
        <w:pStyle w:val="2"/>
        <w:numPr>
          <w:ilvl w:val="0"/>
          <w:numId w:val="2"/>
        </w:numPr>
      </w:pPr>
      <w:r>
        <w:rPr>
          <w:rFonts w:hint="eastAsia"/>
        </w:rPr>
        <w:t>医疗机构端</w:t>
      </w:r>
    </w:p>
    <w:p w:rsidR="00401E09" w:rsidRDefault="00401E09" w:rsidP="00401E09">
      <w:pPr>
        <w:ind w:firstLineChars="200" w:firstLine="560"/>
        <w:rPr>
          <w:rFonts w:ascii="仿宋_GB2312" w:eastAsia="仿宋_GB2312" w:hAnsi="宋体" w:cs="宋体"/>
          <w:kern w:val="0"/>
          <w:sz w:val="32"/>
          <w:szCs w:val="32"/>
        </w:rPr>
      </w:pPr>
      <w:r w:rsidRPr="00401E09">
        <w:rPr>
          <w:rFonts w:asciiTheme="minorEastAsia" w:hAnsiTheme="minorEastAsia"/>
          <w:sz w:val="28"/>
          <w:szCs w:val="28"/>
        </w:rPr>
        <w:t>登录湖南省医用耗材集中采购系统</w:t>
      </w:r>
      <w:r w:rsidRPr="00401E09">
        <w:rPr>
          <w:rFonts w:asciiTheme="minorEastAsia" w:hAnsiTheme="minorEastAsia" w:hint="eastAsia"/>
          <w:sz w:val="28"/>
          <w:szCs w:val="28"/>
        </w:rPr>
        <w:t>（</w:t>
      </w:r>
      <w:r w:rsidRPr="00401E09">
        <w:rPr>
          <w:rFonts w:asciiTheme="minorEastAsia" w:hAnsiTheme="minorEastAsia"/>
          <w:sz w:val="28"/>
          <w:szCs w:val="28"/>
        </w:rPr>
        <w:t>https://jyjy.hnsggzy.com:5443/</w:t>
      </w:r>
      <w:r w:rsidRPr="00401E09">
        <w:rPr>
          <w:rFonts w:asciiTheme="minorEastAsia" w:hAnsiTheme="minorEastAsia" w:hint="eastAsia"/>
          <w:sz w:val="28"/>
          <w:szCs w:val="28"/>
        </w:rPr>
        <w:t>）</w:t>
      </w:r>
      <w:r w:rsidRPr="00401E09">
        <w:rPr>
          <w:rFonts w:asciiTheme="minorEastAsia" w:hAnsiTheme="minorEastAsia" w:cs="宋体" w:hint="eastAsia"/>
          <w:kern w:val="0"/>
          <w:sz w:val="28"/>
          <w:szCs w:val="28"/>
        </w:rPr>
        <w:t>选择用户登录模式，输入账号密码和验证码，点击“登录”如图（1）。</w:t>
      </w:r>
    </w:p>
    <w:p w:rsidR="00401E09" w:rsidRPr="00401E09" w:rsidRDefault="00401E09" w:rsidP="00401E09">
      <w:pPr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C4E3F98" wp14:editId="041C2274">
            <wp:extent cx="5274310" cy="2438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09" w:rsidRDefault="00401E09" w:rsidP="00401E09">
      <w:pPr>
        <w:pStyle w:val="a7"/>
        <w:ind w:left="1356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图（1）</w:t>
      </w:r>
    </w:p>
    <w:p w:rsidR="00401E09" w:rsidRDefault="00401E09" w:rsidP="00401E0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在主页点击“结算系统”，进入详细功能页面。如图（2）。</w:t>
      </w:r>
    </w:p>
    <w:p w:rsidR="00401E09" w:rsidRDefault="00401E09" w:rsidP="00401E09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75F7713" wp14:editId="20764912">
            <wp:extent cx="5274310" cy="2216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09" w:rsidRDefault="00401E09" w:rsidP="00401E09">
      <w:pPr>
        <w:pStyle w:val="a7"/>
        <w:ind w:left="1356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）</w:t>
      </w:r>
    </w:p>
    <w:p w:rsidR="00401E09" w:rsidRDefault="00401E09" w:rsidP="00401E09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主页功能菜单如图（3）。</w:t>
      </w:r>
    </w:p>
    <w:p w:rsidR="00401E09" w:rsidRPr="00401E09" w:rsidRDefault="00401E09" w:rsidP="00401E09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50E7369" wp14:editId="733452F9">
            <wp:extent cx="5274310" cy="23456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09" w:rsidRDefault="00401E09" w:rsidP="00401E09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图（3）</w:t>
      </w:r>
    </w:p>
    <w:p w:rsidR="00401E09" w:rsidRDefault="00B01596" w:rsidP="005A3AA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“结算账户管理”菜单下面的“结算账户管理”</w:t>
      </w:r>
      <w:r w:rsidR="00F80E9E">
        <w:rPr>
          <w:rFonts w:asciiTheme="minorEastAsia" w:hAnsiTheme="minorEastAsia" w:hint="eastAsia"/>
          <w:sz w:val="28"/>
          <w:szCs w:val="28"/>
        </w:rPr>
        <w:t>进入结算虚拟账户管理</w:t>
      </w:r>
      <w:r>
        <w:rPr>
          <w:rFonts w:asciiTheme="minorEastAsia" w:hAnsiTheme="minorEastAsia" w:hint="eastAsia"/>
          <w:sz w:val="28"/>
          <w:szCs w:val="28"/>
        </w:rPr>
        <w:t>页面，点击页面下方的</w:t>
      </w:r>
      <w:r w:rsidR="005A3AAA">
        <w:rPr>
          <w:rFonts w:asciiTheme="minorEastAsia" w:hAnsiTheme="minorEastAsia" w:hint="eastAsia"/>
          <w:sz w:val="28"/>
          <w:szCs w:val="28"/>
        </w:rPr>
        <w:t>“</w:t>
      </w:r>
      <w:r w:rsidR="005A3AAA">
        <w:rPr>
          <w:rFonts w:asciiTheme="minorEastAsia" w:hAnsiTheme="minorEastAsia" w:hint="eastAsia"/>
          <w:sz w:val="28"/>
          <w:szCs w:val="28"/>
        </w:rPr>
        <w:t>账户申请</w:t>
      </w:r>
      <w:r w:rsidR="005A3AAA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按钮</w:t>
      </w:r>
      <w:r w:rsidR="00F80E9E">
        <w:rPr>
          <w:rFonts w:asciiTheme="minorEastAsia" w:hAnsiTheme="minorEastAsia" w:hint="eastAsia"/>
          <w:sz w:val="28"/>
          <w:szCs w:val="28"/>
        </w:rPr>
        <w:t>申请结算虚拟账户（</w:t>
      </w:r>
      <w:r w:rsidR="00F80E9E" w:rsidRPr="00F80E9E">
        <w:rPr>
          <w:rFonts w:asciiTheme="minorEastAsia" w:hAnsiTheme="minorEastAsia" w:hint="eastAsia"/>
          <w:color w:val="FF0000"/>
          <w:sz w:val="28"/>
          <w:szCs w:val="28"/>
        </w:rPr>
        <w:t>注意</w:t>
      </w:r>
      <w:r w:rsidR="00F80E9E">
        <w:rPr>
          <w:rFonts w:asciiTheme="minorEastAsia" w:hAnsiTheme="minorEastAsia" w:hint="eastAsia"/>
          <w:color w:val="FF0000"/>
          <w:sz w:val="28"/>
          <w:szCs w:val="28"/>
        </w:rPr>
        <w:t>：结算虚拟</w:t>
      </w:r>
      <w:r w:rsidR="00F80E9E" w:rsidRPr="00F80E9E">
        <w:rPr>
          <w:rFonts w:asciiTheme="minorEastAsia" w:hAnsiTheme="minorEastAsia" w:hint="eastAsia"/>
          <w:color w:val="FF0000"/>
          <w:sz w:val="28"/>
          <w:szCs w:val="28"/>
        </w:rPr>
        <w:t>账户不可修改，且只有一个，不能重复申请</w:t>
      </w:r>
      <w:r w:rsidR="00F80E9E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，待页面出现</w:t>
      </w:r>
      <w:r w:rsidR="00F80E9E">
        <w:rPr>
          <w:rFonts w:asciiTheme="minorEastAsia" w:hAnsiTheme="minorEastAsia" w:hint="eastAsia"/>
          <w:sz w:val="28"/>
          <w:szCs w:val="28"/>
        </w:rPr>
        <w:t>账户</w:t>
      </w:r>
      <w:r>
        <w:rPr>
          <w:rFonts w:asciiTheme="minorEastAsia" w:hAnsiTheme="minorEastAsia" w:hint="eastAsia"/>
          <w:sz w:val="28"/>
          <w:szCs w:val="28"/>
        </w:rPr>
        <w:t>值后，直接点击</w:t>
      </w:r>
      <w:r w:rsidR="005A3AAA">
        <w:rPr>
          <w:rFonts w:asciiTheme="minorEastAsia" w:hAnsiTheme="minorEastAsia" w:hint="eastAsia"/>
          <w:sz w:val="28"/>
          <w:szCs w:val="28"/>
        </w:rPr>
        <w:t>“</w:t>
      </w:r>
      <w:r w:rsidR="005A3AAA">
        <w:rPr>
          <w:rFonts w:asciiTheme="minorEastAsia" w:hAnsiTheme="minorEastAsia" w:hint="eastAsia"/>
          <w:sz w:val="28"/>
          <w:szCs w:val="28"/>
        </w:rPr>
        <w:t>提交</w:t>
      </w:r>
      <w:r w:rsidR="005A3AAA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即可。如图（4）。</w:t>
      </w:r>
    </w:p>
    <w:p w:rsidR="00B01596" w:rsidRDefault="00B01596" w:rsidP="00401E09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3236C65" wp14:editId="15F50890">
            <wp:extent cx="5274310" cy="2339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96" w:rsidRDefault="00B01596" w:rsidP="00B01596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图（4）</w:t>
      </w:r>
    </w:p>
    <w:p w:rsidR="005A3AAA" w:rsidRDefault="00B01596" w:rsidP="005A3AA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“结算账户管理”菜单下面的“利息账户管理”</w:t>
      </w:r>
      <w:r w:rsidR="00F80E9E">
        <w:rPr>
          <w:rFonts w:asciiTheme="minorEastAsia" w:hAnsiTheme="minorEastAsia" w:hint="eastAsia"/>
          <w:sz w:val="28"/>
          <w:szCs w:val="28"/>
        </w:rPr>
        <w:t>进入利息账户信息维护</w:t>
      </w:r>
      <w:r>
        <w:rPr>
          <w:rFonts w:asciiTheme="minorEastAsia" w:hAnsiTheme="minorEastAsia" w:hint="eastAsia"/>
          <w:sz w:val="28"/>
          <w:szCs w:val="28"/>
        </w:rPr>
        <w:t>页面</w:t>
      </w:r>
      <w:r w:rsidR="00F80E9E">
        <w:rPr>
          <w:rFonts w:asciiTheme="minorEastAsia" w:hAnsiTheme="minorEastAsia" w:hint="eastAsia"/>
          <w:sz w:val="28"/>
          <w:szCs w:val="28"/>
        </w:rPr>
        <w:t>，利息账户是实体银行开户</w:t>
      </w:r>
      <w:r>
        <w:rPr>
          <w:rFonts w:asciiTheme="minorEastAsia" w:hAnsiTheme="minorEastAsia" w:hint="eastAsia"/>
          <w:sz w:val="28"/>
          <w:szCs w:val="28"/>
        </w:rPr>
        <w:t>信息</w:t>
      </w:r>
      <w:r w:rsidR="00F80E9E">
        <w:rPr>
          <w:rFonts w:asciiTheme="minorEastAsia" w:hAnsiTheme="minorEastAsia" w:hint="eastAsia"/>
          <w:sz w:val="28"/>
          <w:szCs w:val="28"/>
        </w:rPr>
        <w:t>，请</w:t>
      </w:r>
      <w:r>
        <w:rPr>
          <w:rFonts w:asciiTheme="minorEastAsia" w:hAnsiTheme="minorEastAsia" w:hint="eastAsia"/>
          <w:sz w:val="28"/>
          <w:szCs w:val="28"/>
        </w:rPr>
        <w:t>谨慎填写，并上传相关开户</w:t>
      </w:r>
      <w:r w:rsidR="00F80E9E">
        <w:rPr>
          <w:rFonts w:asciiTheme="minorEastAsia" w:hAnsiTheme="minorEastAsia" w:hint="eastAsia"/>
          <w:sz w:val="28"/>
          <w:szCs w:val="28"/>
        </w:rPr>
        <w:t>证明</w:t>
      </w:r>
      <w:bookmarkStart w:id="0" w:name="_GoBack"/>
      <w:bookmarkEnd w:id="0"/>
      <w:r>
        <w:rPr>
          <w:rFonts w:asciiTheme="minorEastAsia" w:hAnsiTheme="minorEastAsia" w:hint="eastAsia"/>
          <w:sz w:val="28"/>
          <w:szCs w:val="28"/>
        </w:rPr>
        <w:t>资料（</w:t>
      </w:r>
      <w:r w:rsidRPr="00B01596">
        <w:rPr>
          <w:rFonts w:asciiTheme="minorEastAsia" w:hAnsiTheme="minorEastAsia" w:hint="eastAsia"/>
          <w:color w:val="FF0000"/>
          <w:sz w:val="28"/>
          <w:szCs w:val="28"/>
        </w:rPr>
        <w:t>注意：上传文件</w:t>
      </w:r>
      <w:r w:rsidR="005A3AAA">
        <w:rPr>
          <w:rFonts w:asciiTheme="minorEastAsia" w:hAnsiTheme="minorEastAsia" w:hint="eastAsia"/>
          <w:color w:val="FF0000"/>
          <w:sz w:val="28"/>
          <w:szCs w:val="28"/>
        </w:rPr>
        <w:t>都</w:t>
      </w:r>
      <w:r w:rsidRPr="00B01596">
        <w:rPr>
          <w:rFonts w:asciiTheme="minorEastAsia" w:hAnsiTheme="minorEastAsia" w:hint="eastAsia"/>
          <w:color w:val="FF0000"/>
          <w:sz w:val="28"/>
          <w:szCs w:val="28"/>
        </w:rPr>
        <w:t>为PDF文件，大小最</w:t>
      </w:r>
      <w:r w:rsidRPr="00B01596">
        <w:rPr>
          <w:rFonts w:asciiTheme="minorEastAsia" w:hAnsiTheme="minorEastAsia" w:hint="eastAsia"/>
          <w:color w:val="FF0000"/>
          <w:sz w:val="28"/>
          <w:szCs w:val="28"/>
        </w:rPr>
        <w:lastRenderedPageBreak/>
        <w:t>好不要超过3M</w:t>
      </w:r>
      <w:r>
        <w:rPr>
          <w:rFonts w:asciiTheme="minorEastAsia" w:hAnsiTheme="minorEastAsia" w:hint="eastAsia"/>
          <w:sz w:val="28"/>
          <w:szCs w:val="28"/>
        </w:rPr>
        <w:t>）</w:t>
      </w:r>
      <w:r w:rsidR="005A3AAA">
        <w:rPr>
          <w:rFonts w:asciiTheme="minorEastAsia" w:hAnsiTheme="minorEastAsia" w:hint="eastAsia"/>
          <w:sz w:val="28"/>
          <w:szCs w:val="28"/>
        </w:rPr>
        <w:t>，“</w:t>
      </w:r>
      <w:r w:rsidR="005A3AAA">
        <w:rPr>
          <w:rFonts w:asciiTheme="minorEastAsia" w:hAnsiTheme="minorEastAsia" w:hint="eastAsia"/>
          <w:sz w:val="28"/>
          <w:szCs w:val="28"/>
        </w:rPr>
        <w:t>提交</w:t>
      </w:r>
      <w:r w:rsidR="005A3AAA">
        <w:rPr>
          <w:rFonts w:asciiTheme="minorEastAsia" w:hAnsiTheme="minorEastAsia" w:hint="eastAsia"/>
          <w:sz w:val="28"/>
          <w:szCs w:val="28"/>
        </w:rPr>
        <w:t>”信息后，如果发现信息有误，可以“</w:t>
      </w:r>
      <w:r w:rsidR="005A3AAA">
        <w:rPr>
          <w:rFonts w:asciiTheme="minorEastAsia" w:hAnsiTheme="minorEastAsia" w:hint="eastAsia"/>
          <w:sz w:val="28"/>
          <w:szCs w:val="28"/>
        </w:rPr>
        <w:t>撤回修改</w:t>
      </w:r>
      <w:r w:rsidR="005A3AAA">
        <w:rPr>
          <w:rFonts w:asciiTheme="minorEastAsia" w:hAnsiTheme="minorEastAsia" w:hint="eastAsia"/>
          <w:sz w:val="28"/>
          <w:szCs w:val="28"/>
        </w:rPr>
        <w:t>”。（</w:t>
      </w:r>
      <w:r w:rsidR="005A3AAA" w:rsidRPr="005A3AAA">
        <w:rPr>
          <w:rFonts w:asciiTheme="minorEastAsia" w:hAnsiTheme="minorEastAsia" w:hint="eastAsia"/>
          <w:color w:val="FF0000"/>
          <w:sz w:val="28"/>
          <w:szCs w:val="28"/>
        </w:rPr>
        <w:t>注意：利息账户一旦审核通过就无法撤回修改了</w:t>
      </w:r>
      <w:r w:rsidR="005A3AAA">
        <w:rPr>
          <w:rFonts w:asciiTheme="minorEastAsia" w:hAnsiTheme="minorEastAsia" w:hint="eastAsia"/>
          <w:sz w:val="28"/>
          <w:szCs w:val="28"/>
        </w:rPr>
        <w:t>）如图（5）。</w:t>
      </w:r>
    </w:p>
    <w:p w:rsidR="005A3AAA" w:rsidRDefault="005A3AAA" w:rsidP="00B01596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245E0FC" wp14:editId="5DF8DBC3">
            <wp:extent cx="5274310" cy="23196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A" w:rsidRDefault="005A3AAA" w:rsidP="005A3AA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图（5）</w:t>
      </w:r>
    </w:p>
    <w:p w:rsidR="005A3AAA" w:rsidRDefault="005A3AAA" w:rsidP="005A3AAA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、配送企业端</w:t>
      </w:r>
    </w:p>
    <w:p w:rsidR="005A3AAA" w:rsidRDefault="005A3AAA" w:rsidP="005A3AAA">
      <w:pPr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401E09">
        <w:rPr>
          <w:rFonts w:asciiTheme="minorEastAsia" w:hAnsiTheme="minorEastAsia"/>
          <w:sz w:val="28"/>
          <w:szCs w:val="28"/>
        </w:rPr>
        <w:t>登录湖南省医用耗材集中采购系统</w:t>
      </w:r>
      <w:r w:rsidRPr="00401E09">
        <w:rPr>
          <w:rFonts w:asciiTheme="minorEastAsia" w:hAnsiTheme="minorEastAsia" w:hint="eastAsia"/>
          <w:sz w:val="28"/>
          <w:szCs w:val="28"/>
        </w:rPr>
        <w:t>（</w:t>
      </w:r>
      <w:r w:rsidRPr="00401E09">
        <w:rPr>
          <w:rFonts w:asciiTheme="minorEastAsia" w:hAnsiTheme="minorEastAsia"/>
          <w:sz w:val="28"/>
          <w:szCs w:val="28"/>
        </w:rPr>
        <w:t>https://jyjy.hnsggzy.com:5443/</w:t>
      </w:r>
      <w:r w:rsidRPr="00401E09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</w:t>
      </w:r>
      <w:r>
        <w:rPr>
          <w:rFonts w:asciiTheme="minorEastAsia" w:hAnsiTheme="minorEastAsia"/>
          <w:sz w:val="28"/>
          <w:szCs w:val="28"/>
        </w:rPr>
        <w:t>CA登录</w:t>
      </w:r>
      <w:r>
        <w:rPr>
          <w:rFonts w:asciiTheme="minorEastAsia" w:hAnsiTheme="minorEastAsia" w:hint="eastAsia"/>
          <w:sz w:val="28"/>
          <w:szCs w:val="28"/>
        </w:rPr>
        <w:t>”，再点击“证书登录”，键入CA</w:t>
      </w:r>
      <w:r>
        <w:rPr>
          <w:rFonts w:asciiTheme="minorEastAsia" w:hAnsiTheme="minorEastAsia"/>
          <w:sz w:val="28"/>
          <w:szCs w:val="28"/>
        </w:rPr>
        <w:t>证书密码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登录系统</w:t>
      </w:r>
      <w:r>
        <w:rPr>
          <w:rFonts w:asciiTheme="minorEastAsia" w:hAnsiTheme="minorEastAsia" w:hint="eastAsia"/>
          <w:sz w:val="28"/>
          <w:szCs w:val="28"/>
        </w:rPr>
        <w:t>。</w:t>
      </w:r>
      <w:r w:rsidRPr="00401E09">
        <w:rPr>
          <w:rFonts w:asciiTheme="minorEastAsia" w:hAnsiTheme="minorEastAsia" w:cs="宋体" w:hint="eastAsia"/>
          <w:kern w:val="0"/>
          <w:sz w:val="28"/>
          <w:szCs w:val="28"/>
        </w:rPr>
        <w:t>如图（1）。</w:t>
      </w:r>
    </w:p>
    <w:p w:rsidR="005A3AAA" w:rsidRDefault="005A3AAA" w:rsidP="005A3AAA">
      <w:pPr>
        <w:jc w:val="left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3BC7FDA" wp14:editId="7F06D4E1">
            <wp:extent cx="5274310" cy="2324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A" w:rsidRDefault="005A3AAA" w:rsidP="005A3AAA">
      <w:pPr>
        <w:jc w:val="center"/>
        <w:rPr>
          <w:rFonts w:asciiTheme="minorEastAsia" w:hAnsiTheme="minorEastAsia" w:cs="宋体"/>
          <w:kern w:val="0"/>
          <w:sz w:val="28"/>
          <w:szCs w:val="28"/>
        </w:rPr>
      </w:pPr>
      <w:r w:rsidRPr="00401E09">
        <w:rPr>
          <w:rFonts w:asciiTheme="minorEastAsia" w:hAnsiTheme="minorEastAsia" w:cs="宋体" w:hint="eastAsia"/>
          <w:kern w:val="0"/>
          <w:sz w:val="28"/>
          <w:szCs w:val="28"/>
        </w:rPr>
        <w:t>图（1）</w:t>
      </w:r>
    </w:p>
    <w:p w:rsidR="005A3AAA" w:rsidRDefault="005A3AAA" w:rsidP="005A3AA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在主页点击“结算系统”，进入详细功能页面。如图（2）。</w:t>
      </w:r>
    </w:p>
    <w:p w:rsidR="005A3AAA" w:rsidRDefault="005A3AAA" w:rsidP="005A3AAA">
      <w:pPr>
        <w:jc w:val="left"/>
      </w:pPr>
      <w:r>
        <w:rPr>
          <w:noProof/>
        </w:rPr>
        <w:drawing>
          <wp:inline distT="0" distB="0" distL="0" distR="0" wp14:anchorId="7F16FF09" wp14:editId="0E06479E">
            <wp:extent cx="5274310" cy="22961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A" w:rsidRDefault="005A3AAA" w:rsidP="005A3AA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图（2）</w:t>
      </w:r>
    </w:p>
    <w:p w:rsidR="00E66CF1" w:rsidRDefault="00E66CF1" w:rsidP="00E66CF1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主页功能菜单如图（3）。</w:t>
      </w:r>
    </w:p>
    <w:p w:rsidR="005A3AAA" w:rsidRDefault="00E66CF1" w:rsidP="005A3AAA">
      <w:pPr>
        <w:jc w:val="left"/>
      </w:pPr>
      <w:r>
        <w:rPr>
          <w:noProof/>
        </w:rPr>
        <w:drawing>
          <wp:inline distT="0" distB="0" distL="0" distR="0" wp14:anchorId="776FD4FE" wp14:editId="489E217A">
            <wp:extent cx="5274310" cy="23082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F1" w:rsidRDefault="00E66CF1" w:rsidP="00E66CF1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图（3）</w:t>
      </w:r>
    </w:p>
    <w:p w:rsidR="00E66CF1" w:rsidRPr="00E66CF1" w:rsidRDefault="00E66CF1" w:rsidP="00E66CF1">
      <w:pPr>
        <w:jc w:val="left"/>
        <w:rPr>
          <w:sz w:val="28"/>
          <w:szCs w:val="28"/>
        </w:rPr>
      </w:pPr>
      <w:r w:rsidRPr="00E66CF1">
        <w:rPr>
          <w:sz w:val="28"/>
          <w:szCs w:val="28"/>
        </w:rPr>
        <w:t>点击</w:t>
      </w:r>
      <w:r w:rsidRPr="00E66CF1">
        <w:rPr>
          <w:rFonts w:hint="eastAsia"/>
          <w:sz w:val="28"/>
          <w:szCs w:val="28"/>
        </w:rPr>
        <w:t>“结算账户管理”</w:t>
      </w:r>
      <w:r>
        <w:rPr>
          <w:rFonts w:hint="eastAsia"/>
          <w:sz w:val="28"/>
          <w:szCs w:val="28"/>
        </w:rPr>
        <w:t>菜单下面的“结算账户管理”进入账户维护页面，根据企业实际的开户信息填写相关账户资料（注意：</w:t>
      </w:r>
      <w:r w:rsidRPr="00E66CF1">
        <w:rPr>
          <w:rFonts w:hint="eastAsia"/>
          <w:color w:val="FF0000"/>
          <w:sz w:val="28"/>
          <w:szCs w:val="28"/>
        </w:rPr>
        <w:t>此处的账户信息必须真实有效，即都是实体开户信息</w:t>
      </w:r>
      <w:r>
        <w:rPr>
          <w:rFonts w:hint="eastAsia"/>
          <w:sz w:val="28"/>
          <w:szCs w:val="28"/>
        </w:rPr>
        <w:t>）并上传相关开户证明资料（</w:t>
      </w:r>
      <w:r w:rsidRPr="00E66CF1">
        <w:rPr>
          <w:rFonts w:hint="eastAsia"/>
          <w:color w:val="FF0000"/>
          <w:sz w:val="28"/>
          <w:szCs w:val="28"/>
        </w:rPr>
        <w:t>注意：上传资料格式都为</w:t>
      </w:r>
      <w:r w:rsidRPr="00E66CF1">
        <w:rPr>
          <w:rFonts w:hint="eastAsia"/>
          <w:color w:val="FF0000"/>
          <w:sz w:val="28"/>
          <w:szCs w:val="28"/>
        </w:rPr>
        <w:t>PDF</w:t>
      </w:r>
      <w:r w:rsidRPr="00E66CF1">
        <w:rPr>
          <w:rFonts w:hint="eastAsia"/>
          <w:color w:val="FF0000"/>
          <w:sz w:val="28"/>
          <w:szCs w:val="28"/>
        </w:rPr>
        <w:t>文件，大小最好不要超过</w:t>
      </w:r>
      <w:r w:rsidRPr="00E66CF1">
        <w:rPr>
          <w:color w:val="FF0000"/>
          <w:sz w:val="28"/>
          <w:szCs w:val="28"/>
        </w:rPr>
        <w:t>3M</w:t>
      </w:r>
      <w:r>
        <w:rPr>
          <w:rFonts w:hint="eastAsia"/>
          <w:sz w:val="28"/>
          <w:szCs w:val="28"/>
        </w:rPr>
        <w:t>），确认无误后，点击“提交”按钮送审，如果发现信息有误，提交后也可点击“撤回修改”来修改账户信息（</w:t>
      </w:r>
      <w:r w:rsidRPr="00F80E9E">
        <w:rPr>
          <w:rFonts w:hint="eastAsia"/>
          <w:color w:val="FF0000"/>
          <w:sz w:val="28"/>
          <w:szCs w:val="28"/>
        </w:rPr>
        <w:t>注意：账户信息一</w:t>
      </w:r>
      <w:r w:rsidRPr="00F80E9E">
        <w:rPr>
          <w:rFonts w:hint="eastAsia"/>
          <w:color w:val="FF0000"/>
          <w:sz w:val="28"/>
          <w:szCs w:val="28"/>
        </w:rPr>
        <w:lastRenderedPageBreak/>
        <w:t>经审核通过，则不可撤回修改</w:t>
      </w:r>
      <w:r>
        <w:rPr>
          <w:rFonts w:hint="eastAsia"/>
          <w:sz w:val="28"/>
          <w:szCs w:val="28"/>
        </w:rPr>
        <w:t>）。如图（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）。</w:t>
      </w:r>
    </w:p>
    <w:p w:rsidR="00E66CF1" w:rsidRDefault="00E66CF1" w:rsidP="00E66CF1">
      <w:pPr>
        <w:jc w:val="left"/>
      </w:pPr>
      <w:r>
        <w:rPr>
          <w:noProof/>
        </w:rPr>
        <w:drawing>
          <wp:inline distT="0" distB="0" distL="0" distR="0" wp14:anchorId="7D714DEB" wp14:editId="77730FAF">
            <wp:extent cx="5274310" cy="23444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F1" w:rsidRDefault="00E66CF1" w:rsidP="00E66CF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E66CF1" w:rsidRDefault="00E66CF1" w:rsidP="00E66CF1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、支付中心端</w:t>
      </w:r>
    </w:p>
    <w:p w:rsidR="00E66CF1" w:rsidRDefault="00E66CF1" w:rsidP="00E66CF1">
      <w:pPr>
        <w:ind w:firstLineChars="200" w:firstLine="560"/>
        <w:rPr>
          <w:rFonts w:ascii="仿宋_GB2312" w:eastAsia="仿宋_GB2312" w:hAnsi="宋体" w:cs="宋体"/>
          <w:kern w:val="0"/>
          <w:sz w:val="32"/>
          <w:szCs w:val="32"/>
        </w:rPr>
      </w:pPr>
      <w:r w:rsidRPr="00401E09">
        <w:rPr>
          <w:rFonts w:asciiTheme="minorEastAsia" w:hAnsiTheme="minorEastAsia"/>
          <w:sz w:val="28"/>
          <w:szCs w:val="28"/>
        </w:rPr>
        <w:t>登录湖南省医用耗材集中采购系统</w:t>
      </w:r>
      <w:r w:rsidRPr="00401E09">
        <w:rPr>
          <w:rFonts w:asciiTheme="minorEastAsia" w:hAnsiTheme="minorEastAsia" w:hint="eastAsia"/>
          <w:sz w:val="28"/>
          <w:szCs w:val="28"/>
        </w:rPr>
        <w:t>（</w:t>
      </w:r>
      <w:r w:rsidRPr="00401E09">
        <w:rPr>
          <w:rFonts w:asciiTheme="minorEastAsia" w:hAnsiTheme="minorEastAsia"/>
          <w:sz w:val="28"/>
          <w:szCs w:val="28"/>
        </w:rPr>
        <w:t>https://jyjy.hnsggzy.com:5443/</w:t>
      </w:r>
      <w:r w:rsidRPr="00401E09">
        <w:rPr>
          <w:rFonts w:asciiTheme="minorEastAsia" w:hAnsiTheme="minorEastAsia" w:hint="eastAsia"/>
          <w:sz w:val="28"/>
          <w:szCs w:val="28"/>
        </w:rPr>
        <w:t>）</w:t>
      </w:r>
      <w:r w:rsidRPr="00401E09">
        <w:rPr>
          <w:rFonts w:asciiTheme="minorEastAsia" w:hAnsiTheme="minorEastAsia" w:cs="宋体" w:hint="eastAsia"/>
          <w:kern w:val="0"/>
          <w:sz w:val="28"/>
          <w:szCs w:val="28"/>
        </w:rPr>
        <w:t>选择用户登录模式，输入账号密码和验证码，点击“登录”如图（1）。</w:t>
      </w:r>
    </w:p>
    <w:p w:rsidR="00E66CF1" w:rsidRPr="00401E09" w:rsidRDefault="00E66CF1" w:rsidP="00E66CF1">
      <w:pPr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2397B04" wp14:editId="42310286">
            <wp:extent cx="5274310" cy="24384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F1" w:rsidRDefault="00E66CF1" w:rsidP="00E66CF1">
      <w:pPr>
        <w:pStyle w:val="a7"/>
        <w:ind w:left="1356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图（1）</w:t>
      </w:r>
    </w:p>
    <w:p w:rsidR="00E66CF1" w:rsidRDefault="00E66CF1" w:rsidP="00E66CF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在主页点击“结算系统”，进入详细功能页面。如图（2）。</w:t>
      </w:r>
    </w:p>
    <w:p w:rsidR="00E66CF1" w:rsidRDefault="00E66CF1" w:rsidP="00E66CF1">
      <w:r>
        <w:rPr>
          <w:noProof/>
        </w:rPr>
        <w:lastRenderedPageBreak/>
        <w:drawing>
          <wp:inline distT="0" distB="0" distL="0" distR="0" wp14:anchorId="5559A92A" wp14:editId="5203E2BC">
            <wp:extent cx="5274310" cy="23571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F1" w:rsidRDefault="00E66CF1" w:rsidP="00E66CF1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图（2）</w:t>
      </w:r>
    </w:p>
    <w:p w:rsidR="00E66CF1" w:rsidRDefault="00E66CF1" w:rsidP="00E66CF1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主页功能菜单如图（3）。</w:t>
      </w:r>
    </w:p>
    <w:p w:rsidR="00E66CF1" w:rsidRDefault="00F80E9E" w:rsidP="00E66CF1">
      <w:pPr>
        <w:jc w:val="left"/>
      </w:pPr>
      <w:r>
        <w:rPr>
          <w:noProof/>
        </w:rPr>
        <w:drawing>
          <wp:inline distT="0" distB="0" distL="0" distR="0" wp14:anchorId="05A16757" wp14:editId="4DD1AD7A">
            <wp:extent cx="5274310" cy="23507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9E" w:rsidRDefault="00F80E9E" w:rsidP="00F80E9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图（3）</w:t>
      </w:r>
    </w:p>
    <w:p w:rsidR="00F80E9E" w:rsidRDefault="00F80E9E" w:rsidP="00F80E9E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“结算账户管理”菜单下面的“结算账户管理”进入结算虚拟账户管理页面，点击页面下方的“账户申请”按钮申请结算虚拟账户（</w:t>
      </w:r>
      <w:r w:rsidRPr="00F80E9E">
        <w:rPr>
          <w:rFonts w:asciiTheme="minorEastAsia" w:hAnsiTheme="minorEastAsia" w:hint="eastAsia"/>
          <w:color w:val="FF0000"/>
          <w:sz w:val="28"/>
          <w:szCs w:val="28"/>
        </w:rPr>
        <w:t>注意</w:t>
      </w:r>
      <w:r>
        <w:rPr>
          <w:rFonts w:asciiTheme="minorEastAsia" w:hAnsiTheme="minorEastAsia" w:hint="eastAsia"/>
          <w:color w:val="FF0000"/>
          <w:sz w:val="28"/>
          <w:szCs w:val="28"/>
        </w:rPr>
        <w:t>：结算虚拟</w:t>
      </w:r>
      <w:r w:rsidRPr="00F80E9E">
        <w:rPr>
          <w:rFonts w:asciiTheme="minorEastAsia" w:hAnsiTheme="minorEastAsia" w:hint="eastAsia"/>
          <w:color w:val="FF0000"/>
          <w:sz w:val="28"/>
          <w:szCs w:val="28"/>
        </w:rPr>
        <w:t>账户不可修改，且只有一个，不能重复申请</w:t>
      </w:r>
      <w:r>
        <w:rPr>
          <w:rFonts w:asciiTheme="minorEastAsia" w:hAnsiTheme="minorEastAsia" w:hint="eastAsia"/>
          <w:sz w:val="28"/>
          <w:szCs w:val="28"/>
        </w:rPr>
        <w:t>），待页面出现账户值后，直接点击“提交”即可。如图（4）。</w:t>
      </w:r>
    </w:p>
    <w:p w:rsidR="00F80E9E" w:rsidRDefault="00F80E9E" w:rsidP="00F80E9E">
      <w:pPr>
        <w:jc w:val="left"/>
      </w:pPr>
      <w:r>
        <w:rPr>
          <w:noProof/>
        </w:rPr>
        <w:lastRenderedPageBreak/>
        <w:drawing>
          <wp:inline distT="0" distB="0" distL="0" distR="0" wp14:anchorId="6D76DAFE" wp14:editId="34E84BCD">
            <wp:extent cx="5274310" cy="23209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9E" w:rsidRDefault="00F80E9E" w:rsidP="00F80E9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图（4）</w:t>
      </w:r>
    </w:p>
    <w:p w:rsidR="00F80E9E" w:rsidRDefault="00F80E9E" w:rsidP="00F80E9E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“结算账户管理”菜单下面的“利息账户管理”页面</w:t>
      </w:r>
      <w:r>
        <w:rPr>
          <w:rFonts w:asciiTheme="minorEastAsia" w:hAnsiTheme="minorEastAsia" w:hint="eastAsia"/>
          <w:sz w:val="28"/>
          <w:szCs w:val="28"/>
        </w:rPr>
        <w:t>，利息账户是实体银行开户</w:t>
      </w:r>
      <w:r>
        <w:rPr>
          <w:rFonts w:asciiTheme="minorEastAsia" w:hAnsiTheme="minorEastAsia" w:hint="eastAsia"/>
          <w:sz w:val="28"/>
          <w:szCs w:val="28"/>
        </w:rPr>
        <w:t>信息</w:t>
      </w:r>
      <w:r>
        <w:rPr>
          <w:rFonts w:asciiTheme="minorEastAsia" w:hAnsiTheme="minorEastAsia" w:hint="eastAsia"/>
          <w:sz w:val="28"/>
          <w:szCs w:val="28"/>
        </w:rPr>
        <w:t>，请</w:t>
      </w:r>
      <w:r>
        <w:rPr>
          <w:rFonts w:asciiTheme="minorEastAsia" w:hAnsiTheme="minorEastAsia" w:hint="eastAsia"/>
          <w:sz w:val="28"/>
          <w:szCs w:val="28"/>
        </w:rPr>
        <w:t>谨慎填写，并</w:t>
      </w:r>
      <w:r>
        <w:rPr>
          <w:rFonts w:asciiTheme="minorEastAsia" w:hAnsiTheme="minorEastAsia" w:hint="eastAsia"/>
          <w:sz w:val="28"/>
          <w:szCs w:val="28"/>
        </w:rPr>
        <w:t>且</w:t>
      </w:r>
      <w:r>
        <w:rPr>
          <w:rFonts w:asciiTheme="minorEastAsia" w:hAnsiTheme="minorEastAsia" w:hint="eastAsia"/>
          <w:sz w:val="28"/>
          <w:szCs w:val="28"/>
        </w:rPr>
        <w:t>上传相关开户</w:t>
      </w:r>
      <w:r>
        <w:rPr>
          <w:rFonts w:asciiTheme="minorEastAsia" w:hAnsiTheme="minorEastAsia" w:hint="eastAsia"/>
          <w:sz w:val="28"/>
          <w:szCs w:val="28"/>
        </w:rPr>
        <w:t>证明</w:t>
      </w:r>
      <w:r>
        <w:rPr>
          <w:rFonts w:asciiTheme="minorEastAsia" w:hAnsiTheme="minorEastAsia" w:hint="eastAsia"/>
          <w:sz w:val="28"/>
          <w:szCs w:val="28"/>
        </w:rPr>
        <w:t>资料（</w:t>
      </w:r>
      <w:r w:rsidRPr="00B01596">
        <w:rPr>
          <w:rFonts w:asciiTheme="minorEastAsia" w:hAnsiTheme="minorEastAsia" w:hint="eastAsia"/>
          <w:color w:val="FF0000"/>
          <w:sz w:val="28"/>
          <w:szCs w:val="28"/>
        </w:rPr>
        <w:t>注意：上传文件</w:t>
      </w:r>
      <w:r>
        <w:rPr>
          <w:rFonts w:asciiTheme="minorEastAsia" w:hAnsiTheme="minorEastAsia" w:hint="eastAsia"/>
          <w:color w:val="FF0000"/>
          <w:sz w:val="28"/>
          <w:szCs w:val="28"/>
        </w:rPr>
        <w:t>都</w:t>
      </w:r>
      <w:r w:rsidRPr="00B01596">
        <w:rPr>
          <w:rFonts w:asciiTheme="minorEastAsia" w:hAnsiTheme="minorEastAsia" w:hint="eastAsia"/>
          <w:color w:val="FF0000"/>
          <w:sz w:val="28"/>
          <w:szCs w:val="28"/>
        </w:rPr>
        <w:t>为PDF文件，大小最好不要超过3M</w:t>
      </w:r>
      <w:r>
        <w:rPr>
          <w:rFonts w:asciiTheme="minorEastAsia" w:hAnsiTheme="minorEastAsia" w:hint="eastAsia"/>
          <w:sz w:val="28"/>
          <w:szCs w:val="28"/>
        </w:rPr>
        <w:t>），“提交”信息后，如果发现信息有误，可以“撤回修改”。（</w:t>
      </w:r>
      <w:r w:rsidRPr="005A3AAA">
        <w:rPr>
          <w:rFonts w:asciiTheme="minorEastAsia" w:hAnsiTheme="minorEastAsia" w:hint="eastAsia"/>
          <w:color w:val="FF0000"/>
          <w:sz w:val="28"/>
          <w:szCs w:val="28"/>
        </w:rPr>
        <w:t>注意：利息账户一旦审核通过就无法撤回修改了</w:t>
      </w:r>
      <w:r>
        <w:rPr>
          <w:rFonts w:asciiTheme="minorEastAsia" w:hAnsiTheme="minorEastAsia" w:hint="eastAsia"/>
          <w:sz w:val="28"/>
          <w:szCs w:val="28"/>
        </w:rPr>
        <w:t>）如图（5）。</w:t>
      </w:r>
    </w:p>
    <w:p w:rsidR="00F80E9E" w:rsidRDefault="00F80E9E" w:rsidP="00F80E9E">
      <w:pPr>
        <w:jc w:val="left"/>
      </w:pPr>
      <w:r>
        <w:rPr>
          <w:noProof/>
        </w:rPr>
        <w:drawing>
          <wp:inline distT="0" distB="0" distL="0" distR="0" wp14:anchorId="72621351" wp14:editId="632B0DBD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9E" w:rsidRPr="00F80E9E" w:rsidRDefault="00F80E9E" w:rsidP="00F80E9E">
      <w:pPr>
        <w:jc w:val="center"/>
        <w:rPr>
          <w:rFonts w:hint="eastAsia"/>
        </w:rPr>
      </w:pPr>
      <w:r>
        <w:rPr>
          <w:rFonts w:asciiTheme="minorEastAsia" w:hAnsiTheme="minorEastAsia" w:hint="eastAsia"/>
          <w:sz w:val="28"/>
          <w:szCs w:val="28"/>
        </w:rPr>
        <w:t>图（5）</w:t>
      </w:r>
    </w:p>
    <w:sectPr w:rsidR="00F80E9E" w:rsidRPr="00F80E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42C" w:rsidRDefault="007A542C" w:rsidP="00401E09">
      <w:r>
        <w:separator/>
      </w:r>
    </w:p>
  </w:endnote>
  <w:endnote w:type="continuationSeparator" w:id="0">
    <w:p w:rsidR="007A542C" w:rsidRDefault="007A542C" w:rsidP="00401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42C" w:rsidRDefault="007A542C" w:rsidP="00401E09">
      <w:r>
        <w:separator/>
      </w:r>
    </w:p>
  </w:footnote>
  <w:footnote w:type="continuationSeparator" w:id="0">
    <w:p w:rsidR="007A542C" w:rsidRDefault="007A542C" w:rsidP="00401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362A"/>
    <w:multiLevelType w:val="multilevel"/>
    <w:tmpl w:val="2E8653B4"/>
    <w:lvl w:ilvl="0">
      <w:start w:val="1"/>
      <w:numFmt w:val="decimal"/>
      <w:lvlText w:val="%1"/>
      <w:lvlJc w:val="left"/>
      <w:pPr>
        <w:ind w:left="1356" w:hanging="1356"/>
      </w:pPr>
      <w:rPr>
        <w:rFonts w:asciiTheme="minorEastAsia" w:eastAsiaTheme="minorEastAsia" w:hAnsiTheme="minorEastAsia" w:cstheme="minorBidi" w:hint="default"/>
        <w:sz w:val="28"/>
      </w:rPr>
    </w:lvl>
    <w:lvl w:ilvl="1">
      <w:start w:val="1"/>
      <w:numFmt w:val="decimal"/>
      <w:lvlText w:val="%1、%2"/>
      <w:lvlJc w:val="left"/>
      <w:pPr>
        <w:ind w:left="1356" w:hanging="1356"/>
      </w:pPr>
      <w:rPr>
        <w:rFonts w:asciiTheme="minorEastAsia" w:eastAsiaTheme="minorEastAsia" w:hAnsiTheme="minorEastAsia" w:cstheme="minorBidi" w:hint="default"/>
        <w:sz w:val="28"/>
      </w:rPr>
    </w:lvl>
    <w:lvl w:ilvl="2">
      <w:start w:val="1"/>
      <w:numFmt w:val="decimal"/>
      <w:lvlText w:val="%1、%2.%3"/>
      <w:lvlJc w:val="left"/>
      <w:pPr>
        <w:ind w:left="1356" w:hanging="1356"/>
      </w:pPr>
      <w:rPr>
        <w:rFonts w:asciiTheme="minorEastAsia" w:eastAsiaTheme="minorEastAsia" w:hAnsiTheme="minorEastAsia" w:cstheme="minorBidi" w:hint="default"/>
        <w:sz w:val="28"/>
      </w:rPr>
    </w:lvl>
    <w:lvl w:ilvl="3">
      <w:start w:val="1"/>
      <w:numFmt w:val="decimal"/>
      <w:lvlText w:val="%1、%2.%3.%4"/>
      <w:lvlJc w:val="left"/>
      <w:pPr>
        <w:ind w:left="1440" w:hanging="1440"/>
      </w:pPr>
      <w:rPr>
        <w:rFonts w:asciiTheme="minorEastAsia" w:eastAsiaTheme="minorEastAsia" w:hAnsiTheme="minorEastAsia" w:cstheme="minorBidi" w:hint="default"/>
        <w:sz w:val="28"/>
      </w:rPr>
    </w:lvl>
    <w:lvl w:ilvl="4">
      <w:start w:val="1"/>
      <w:numFmt w:val="decimal"/>
      <w:lvlText w:val="%1、%2.%3.%4.%5"/>
      <w:lvlJc w:val="left"/>
      <w:pPr>
        <w:ind w:left="1440" w:hanging="1440"/>
      </w:pPr>
      <w:rPr>
        <w:rFonts w:asciiTheme="minorEastAsia" w:eastAsiaTheme="minorEastAsia" w:hAnsiTheme="minorEastAsia" w:cstheme="minorBidi" w:hint="default"/>
        <w:sz w:val="28"/>
      </w:rPr>
    </w:lvl>
    <w:lvl w:ilvl="5">
      <w:start w:val="1"/>
      <w:numFmt w:val="decimal"/>
      <w:lvlText w:val="%1、%2.%3.%4.%5.%6"/>
      <w:lvlJc w:val="left"/>
      <w:pPr>
        <w:ind w:left="1800" w:hanging="1800"/>
      </w:pPr>
      <w:rPr>
        <w:rFonts w:asciiTheme="minorEastAsia" w:eastAsiaTheme="minorEastAsia" w:hAnsiTheme="minorEastAsia" w:cstheme="minorBidi" w:hint="default"/>
        <w:sz w:val="28"/>
      </w:rPr>
    </w:lvl>
    <w:lvl w:ilvl="6">
      <w:start w:val="1"/>
      <w:numFmt w:val="decimal"/>
      <w:lvlText w:val="%1、%2.%3.%4.%5.%6.%7"/>
      <w:lvlJc w:val="left"/>
      <w:pPr>
        <w:ind w:left="2160" w:hanging="2160"/>
      </w:pPr>
      <w:rPr>
        <w:rFonts w:asciiTheme="minorEastAsia" w:eastAsiaTheme="minorEastAsia" w:hAnsiTheme="minorEastAsia" w:cstheme="minorBidi" w:hint="default"/>
        <w:sz w:val="28"/>
      </w:rPr>
    </w:lvl>
    <w:lvl w:ilvl="7">
      <w:start w:val="1"/>
      <w:numFmt w:val="decimal"/>
      <w:lvlText w:val="%1、%2.%3.%4.%5.%6.%7.%8"/>
      <w:lvlJc w:val="left"/>
      <w:pPr>
        <w:ind w:left="2520" w:hanging="2520"/>
      </w:pPr>
      <w:rPr>
        <w:rFonts w:asciiTheme="minorEastAsia" w:eastAsiaTheme="minorEastAsia" w:hAnsiTheme="minorEastAsia" w:cstheme="minorBidi" w:hint="default"/>
        <w:sz w:val="28"/>
      </w:rPr>
    </w:lvl>
    <w:lvl w:ilvl="8">
      <w:start w:val="1"/>
      <w:numFmt w:val="decimal"/>
      <w:lvlText w:val="%1、%2.%3.%4.%5.%6.%7.%8.%9"/>
      <w:lvlJc w:val="left"/>
      <w:pPr>
        <w:ind w:left="2520" w:hanging="2520"/>
      </w:pPr>
      <w:rPr>
        <w:rFonts w:asciiTheme="minorEastAsia" w:eastAsiaTheme="minorEastAsia" w:hAnsiTheme="minorEastAsia" w:cstheme="minorBidi" w:hint="default"/>
        <w:sz w:val="28"/>
      </w:rPr>
    </w:lvl>
  </w:abstractNum>
  <w:abstractNum w:abstractNumId="1" w15:restartNumberingAfterBreak="0">
    <w:nsid w:val="0DC32F40"/>
    <w:multiLevelType w:val="hybridMultilevel"/>
    <w:tmpl w:val="1AEE6E94"/>
    <w:lvl w:ilvl="0" w:tplc="0E22979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FE6E36"/>
    <w:multiLevelType w:val="hybridMultilevel"/>
    <w:tmpl w:val="B142AE8E"/>
    <w:lvl w:ilvl="0" w:tplc="3C3C3C7C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5FD"/>
    <w:rsid w:val="00401E09"/>
    <w:rsid w:val="00406E85"/>
    <w:rsid w:val="005A3AAA"/>
    <w:rsid w:val="007A542C"/>
    <w:rsid w:val="00B01596"/>
    <w:rsid w:val="00C02162"/>
    <w:rsid w:val="00E165FD"/>
    <w:rsid w:val="00E66CF1"/>
    <w:rsid w:val="00F8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A78DB7-B6AA-4A0C-A62C-7E66BFD2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A3A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1E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1E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1E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1E0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401E0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401E0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01E0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uiPriority w:val="1"/>
    <w:qFormat/>
    <w:rsid w:val="00401E09"/>
    <w:pPr>
      <w:widowControl w:val="0"/>
      <w:jc w:val="both"/>
    </w:pPr>
  </w:style>
  <w:style w:type="paragraph" w:styleId="a7">
    <w:name w:val="List Paragraph"/>
    <w:basedOn w:val="a"/>
    <w:uiPriority w:val="34"/>
    <w:qFormat/>
    <w:rsid w:val="00401E0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A3AA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AAAAAA</dc:creator>
  <cp:keywords/>
  <dc:description/>
  <cp:lastModifiedBy>AAAAAA</cp:lastModifiedBy>
  <cp:revision>2</cp:revision>
  <dcterms:created xsi:type="dcterms:W3CDTF">2020-09-25T13:52:00Z</dcterms:created>
  <dcterms:modified xsi:type="dcterms:W3CDTF">2020-09-25T14:42:00Z</dcterms:modified>
</cp:coreProperties>
</file>