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90D0C" w14:textId="77777777" w:rsidR="00E30FFE" w:rsidRDefault="00BE7ADC">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湖南省医用耗材阳光挂网采购</w:t>
      </w:r>
    </w:p>
    <w:p w14:paraId="61466677" w14:textId="77777777" w:rsidR="00E30FFE" w:rsidRDefault="00BE7ADC">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常见问题解答</w:t>
      </w:r>
    </w:p>
    <w:p w14:paraId="64D5CCA7" w14:textId="77777777" w:rsidR="00E30FFE" w:rsidRDefault="00E30FFE">
      <w:pPr>
        <w:rPr>
          <w:rFonts w:ascii="黑体" w:eastAsia="黑体" w:hAnsi="黑体" w:cs="黑体"/>
          <w:sz w:val="32"/>
          <w:szCs w:val="32"/>
        </w:rPr>
      </w:pPr>
    </w:p>
    <w:p w14:paraId="7919124F" w14:textId="77777777" w:rsidR="00E30FFE" w:rsidRDefault="00BE7ADC">
      <w:pPr>
        <w:rPr>
          <w:rFonts w:ascii="黑体" w:eastAsia="黑体" w:hAnsi="黑体" w:cs="黑体"/>
          <w:sz w:val="32"/>
          <w:szCs w:val="32"/>
        </w:rPr>
      </w:pPr>
      <w:r>
        <w:rPr>
          <w:rFonts w:ascii="黑体" w:eastAsia="黑体" w:hAnsi="黑体" w:cs="黑体" w:hint="eastAsia"/>
          <w:sz w:val="32"/>
          <w:szCs w:val="32"/>
        </w:rPr>
        <w:t>一、资料申报常见问题</w:t>
      </w:r>
    </w:p>
    <w:p w14:paraId="51E05344" w14:textId="77777777" w:rsidR="00E30FFE" w:rsidRDefault="00BE7ADC">
      <w:pPr>
        <w:rPr>
          <w:rFonts w:ascii="仿宋" w:eastAsia="仿宋" w:hAnsi="仿宋" w:cs="仿宋"/>
          <w:b/>
          <w:bCs/>
          <w:sz w:val="32"/>
          <w:szCs w:val="32"/>
        </w:rPr>
      </w:pPr>
      <w:r>
        <w:rPr>
          <w:rFonts w:ascii="仿宋" w:eastAsia="仿宋" w:hAnsi="仿宋" w:cs="仿宋" w:hint="eastAsia"/>
          <w:b/>
          <w:bCs/>
          <w:sz w:val="32"/>
          <w:szCs w:val="32"/>
        </w:rPr>
        <w:t>问题1：高值耗材与普通耗材怎么分类？</w:t>
      </w:r>
    </w:p>
    <w:p w14:paraId="25E72734" w14:textId="77777777"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按照原卫生部等六部门联合印发的《高值医用耗材集中采购工作规范（试行）》（卫</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财发〔2012〕86号），高值医用耗材是指直接作用于人体、对安全性有严格要求、临床使用量大、价格相对较高、社会反映强烈的医用耗材。我省高值医用耗材采购目录包括：血管介入、骨科植入、神经外科、结构心脏病、非血管介入、起搏器、电生理、吻合器、体外循环及血液净化、人工器官组织、</w:t>
      </w:r>
      <w:proofErr w:type="gramStart"/>
      <w:r>
        <w:rPr>
          <w:rFonts w:ascii="仿宋" w:eastAsia="仿宋" w:hAnsi="仿宋" w:cs="仿宋" w:hint="eastAsia"/>
          <w:sz w:val="32"/>
          <w:szCs w:val="32"/>
        </w:rPr>
        <w:t>疝</w:t>
      </w:r>
      <w:proofErr w:type="gramEnd"/>
      <w:r>
        <w:rPr>
          <w:rFonts w:ascii="仿宋" w:eastAsia="仿宋" w:hAnsi="仿宋" w:cs="仿宋" w:hint="eastAsia"/>
          <w:sz w:val="32"/>
          <w:szCs w:val="32"/>
        </w:rPr>
        <w:t>修补、口腔和眼科等13大类。</w:t>
      </w:r>
    </w:p>
    <w:p w14:paraId="2FD7C504" w14:textId="77777777"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普通耗材是指除高值耗材以外的其他所有医用耗材和检验试剂，产品类别分为：麻醉科类耗材、放射影像类、注射穿刺类、功能性敷料、基础卫生材料、医用止血防</w:t>
      </w:r>
      <w:proofErr w:type="gramStart"/>
      <w:r>
        <w:rPr>
          <w:rFonts w:ascii="仿宋" w:eastAsia="仿宋" w:hAnsi="仿宋" w:cs="仿宋" w:hint="eastAsia"/>
          <w:sz w:val="32"/>
          <w:szCs w:val="32"/>
        </w:rPr>
        <w:t>黏</w:t>
      </w:r>
      <w:proofErr w:type="gramEnd"/>
      <w:r>
        <w:rPr>
          <w:rFonts w:ascii="仿宋" w:eastAsia="仿宋" w:hAnsi="仿宋" w:cs="仿宋" w:hint="eastAsia"/>
          <w:sz w:val="32"/>
          <w:szCs w:val="32"/>
        </w:rPr>
        <w:t>连材料、体外诊断（IVD）试剂）等。普通耗材分批分类逐步挂网，目前已完成了麻醉科类耗材、放射影像类、注射穿刺类、功能性敷料及消毒类产品数据库建设和使用，其他类如基础卫生材料、医用止血防</w:t>
      </w:r>
      <w:proofErr w:type="gramStart"/>
      <w:r>
        <w:rPr>
          <w:rFonts w:ascii="仿宋" w:eastAsia="仿宋" w:hAnsi="仿宋" w:cs="仿宋" w:hint="eastAsia"/>
          <w:sz w:val="32"/>
          <w:szCs w:val="32"/>
        </w:rPr>
        <w:t>黏</w:t>
      </w:r>
      <w:proofErr w:type="gramEnd"/>
      <w:r>
        <w:rPr>
          <w:rFonts w:ascii="仿宋" w:eastAsia="仿宋" w:hAnsi="仿宋" w:cs="仿宋" w:hint="eastAsia"/>
          <w:sz w:val="32"/>
          <w:szCs w:val="32"/>
        </w:rPr>
        <w:t>连材料、体外诊断（IVD）试剂）暂未开展数据库建设，具体申报时间待定。</w:t>
      </w:r>
    </w:p>
    <w:p w14:paraId="03ADFD1A" w14:textId="77777777" w:rsidR="00E30FFE" w:rsidRDefault="00BE7ADC">
      <w:pPr>
        <w:rPr>
          <w:rFonts w:ascii="仿宋" w:eastAsia="仿宋" w:hAnsi="仿宋" w:cs="仿宋"/>
          <w:b/>
          <w:bCs/>
          <w:sz w:val="32"/>
          <w:szCs w:val="32"/>
        </w:rPr>
      </w:pPr>
      <w:r>
        <w:rPr>
          <w:rFonts w:ascii="仿宋" w:eastAsia="仿宋" w:hAnsi="仿宋" w:cs="仿宋" w:hint="eastAsia"/>
          <w:b/>
          <w:bCs/>
          <w:sz w:val="32"/>
          <w:szCs w:val="32"/>
        </w:rPr>
        <w:t>问题2：医用耗材申报的基本流程是什么？</w:t>
      </w:r>
    </w:p>
    <w:p w14:paraId="44D38F55" w14:textId="77777777" w:rsidR="00E30FFE" w:rsidRDefault="00BE7ADC">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第一步：办理数字证书。</w:t>
      </w:r>
    </w:p>
    <w:p w14:paraId="032E9543" w14:textId="3368C638"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国产耗材生产企业（或</w:t>
      </w:r>
      <w:r w:rsidRPr="006A1CDB">
        <w:rPr>
          <w:rFonts w:ascii="仿宋" w:eastAsia="仿宋" w:hAnsi="仿宋" w:cs="仿宋" w:hint="eastAsia"/>
          <w:color w:val="FF0000"/>
          <w:sz w:val="32"/>
          <w:szCs w:val="32"/>
        </w:rPr>
        <w:t>进口产品</w:t>
      </w:r>
      <w:r>
        <w:rPr>
          <w:rFonts w:ascii="仿宋" w:eastAsia="仿宋" w:hAnsi="仿宋" w:cs="仿宋" w:hint="eastAsia"/>
          <w:sz w:val="32"/>
          <w:szCs w:val="32"/>
        </w:rPr>
        <w:t>一级代理企业）</w:t>
      </w:r>
      <w:r w:rsidR="006A1CDB">
        <w:rPr>
          <w:rFonts w:ascii="仿宋" w:eastAsia="仿宋" w:hAnsi="仿宋" w:cs="仿宋" w:hint="eastAsia"/>
          <w:sz w:val="32"/>
          <w:szCs w:val="32"/>
        </w:rPr>
        <w:t>进入湖南医药集中采购</w:t>
      </w:r>
      <w:r w:rsidR="006A1CDB">
        <w:rPr>
          <w:rFonts w:ascii="仿宋" w:eastAsia="仿宋" w:hAnsi="仿宋" w:cs="仿宋" w:hint="eastAsia"/>
          <w:sz w:val="32"/>
          <w:szCs w:val="32"/>
        </w:rPr>
        <w:t>（https://yycg.hnsggzy.com/），打开耗材阳光挂网采购系统</w:t>
      </w:r>
      <w:r>
        <w:rPr>
          <w:rFonts w:ascii="仿宋" w:eastAsia="仿宋" w:hAnsi="仿宋" w:cs="仿宋" w:hint="eastAsia"/>
          <w:sz w:val="32"/>
          <w:szCs w:val="32"/>
        </w:rPr>
        <w:t>网上注册账号,到现场</w:t>
      </w:r>
      <w:r w:rsidR="00032A2F">
        <w:rPr>
          <w:rFonts w:ascii="仿宋" w:eastAsia="仿宋" w:hAnsi="仿宋" w:cs="仿宋" w:hint="eastAsia"/>
          <w:sz w:val="32"/>
          <w:szCs w:val="32"/>
        </w:rPr>
        <w:t>或网上</w:t>
      </w:r>
      <w:r>
        <w:rPr>
          <w:rFonts w:ascii="仿宋" w:eastAsia="仿宋" w:hAnsi="仿宋" w:cs="仿宋" w:hint="eastAsia"/>
          <w:sz w:val="32"/>
          <w:szCs w:val="32"/>
        </w:rPr>
        <w:t>办理数字证书(CA），咨询电话：</w:t>
      </w:r>
      <w:r w:rsidR="006A1CDB">
        <w:rPr>
          <w:rFonts w:ascii="仿宋" w:eastAsia="仿宋" w:hAnsi="仿宋" w:cs="仿宋"/>
          <w:sz w:val="32"/>
          <w:szCs w:val="32"/>
        </w:rPr>
        <w:t>400-6682666</w:t>
      </w:r>
    </w:p>
    <w:p w14:paraId="2D20D59A" w14:textId="77777777" w:rsidR="00E30FFE" w:rsidRDefault="00BE7ADC">
      <w:pPr>
        <w:ind w:firstLineChars="200" w:firstLine="643"/>
        <w:rPr>
          <w:rFonts w:ascii="仿宋" w:eastAsia="仿宋" w:hAnsi="仿宋" w:cs="仿宋"/>
          <w:b/>
          <w:bCs/>
          <w:sz w:val="32"/>
          <w:szCs w:val="32"/>
        </w:rPr>
      </w:pPr>
      <w:r>
        <w:rPr>
          <w:rFonts w:ascii="仿宋" w:eastAsia="仿宋" w:hAnsi="仿宋" w:cs="仿宋" w:hint="eastAsia"/>
          <w:b/>
          <w:bCs/>
          <w:sz w:val="32"/>
          <w:szCs w:val="32"/>
        </w:rPr>
        <w:t>第二步：维护基础信息</w:t>
      </w:r>
    </w:p>
    <w:p w14:paraId="5FAF3981" w14:textId="4B6F4389"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企业使用CA登录平台（http</w:t>
      </w:r>
      <w:r w:rsidR="009F6C0A">
        <w:rPr>
          <w:rFonts w:ascii="仿宋" w:eastAsia="仿宋" w:hAnsi="仿宋" w:cs="仿宋" w:hint="eastAsia"/>
          <w:sz w:val="32"/>
          <w:szCs w:val="32"/>
        </w:rPr>
        <w:t>s</w:t>
      </w:r>
      <w:r>
        <w:rPr>
          <w:rFonts w:ascii="仿宋" w:eastAsia="仿宋" w:hAnsi="仿宋" w:cs="仿宋" w:hint="eastAsia"/>
          <w:sz w:val="32"/>
          <w:szCs w:val="32"/>
        </w:rPr>
        <w:t>://yycg.hnsggzy.com/），打开耗材阳光挂网采购系统，进入基础数据库，按要求维护企业信息、</w:t>
      </w:r>
      <w:r w:rsidR="006A1CDB">
        <w:rPr>
          <w:rFonts w:ascii="仿宋" w:eastAsia="仿宋" w:hAnsi="仿宋" w:cs="仿宋" w:hint="eastAsia"/>
          <w:sz w:val="32"/>
          <w:szCs w:val="32"/>
        </w:rPr>
        <w:t>注册证信息、</w:t>
      </w:r>
      <w:r>
        <w:rPr>
          <w:rFonts w:ascii="仿宋" w:eastAsia="仿宋" w:hAnsi="仿宋" w:cs="仿宋" w:hint="eastAsia"/>
          <w:sz w:val="32"/>
          <w:szCs w:val="32"/>
        </w:rPr>
        <w:t>产品信息；</w:t>
      </w:r>
    </w:p>
    <w:p w14:paraId="603E026C" w14:textId="77777777" w:rsidR="00E30FFE" w:rsidRDefault="00BE7ADC">
      <w:pPr>
        <w:ind w:firstLineChars="200" w:firstLine="643"/>
        <w:rPr>
          <w:rFonts w:ascii="仿宋" w:eastAsia="仿宋" w:hAnsi="仿宋" w:cs="仿宋"/>
          <w:b/>
          <w:bCs/>
          <w:sz w:val="32"/>
          <w:szCs w:val="32"/>
        </w:rPr>
      </w:pPr>
      <w:r>
        <w:rPr>
          <w:rFonts w:ascii="仿宋" w:eastAsia="仿宋" w:hAnsi="仿宋" w:cs="仿宋" w:hint="eastAsia"/>
          <w:b/>
          <w:bCs/>
          <w:sz w:val="32"/>
          <w:szCs w:val="32"/>
        </w:rPr>
        <w:t>第三步：查看核验进度</w:t>
      </w:r>
    </w:p>
    <w:p w14:paraId="45EFCD0A" w14:textId="797F106B"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企业进入基础库查询核验结果，需修改或补充的信息按反馈意见修改后重新提交核验，直到企业信息、注册证信息、</w:t>
      </w:r>
      <w:r w:rsidR="006A1CDB">
        <w:rPr>
          <w:rFonts w:ascii="仿宋" w:eastAsia="仿宋" w:hAnsi="仿宋" w:cs="仿宋" w:hint="eastAsia"/>
          <w:sz w:val="32"/>
          <w:szCs w:val="32"/>
        </w:rPr>
        <w:t>和</w:t>
      </w:r>
      <w:r>
        <w:rPr>
          <w:rFonts w:ascii="仿宋" w:eastAsia="仿宋" w:hAnsi="仿宋" w:cs="仿宋" w:hint="eastAsia"/>
          <w:sz w:val="32"/>
          <w:szCs w:val="32"/>
        </w:rPr>
        <w:t>组件信息全部“复审通过”。</w:t>
      </w:r>
    </w:p>
    <w:p w14:paraId="67918DF0" w14:textId="18C34174" w:rsidR="00E30FFE" w:rsidRDefault="00BE7ADC">
      <w:pPr>
        <w:ind w:firstLineChars="200" w:firstLine="643"/>
        <w:rPr>
          <w:rFonts w:ascii="仿宋" w:eastAsia="仿宋" w:hAnsi="仿宋" w:cs="仿宋"/>
          <w:b/>
          <w:bCs/>
          <w:sz w:val="32"/>
          <w:szCs w:val="32"/>
        </w:rPr>
      </w:pPr>
      <w:r>
        <w:rPr>
          <w:rFonts w:ascii="仿宋" w:eastAsia="仿宋" w:hAnsi="仿宋" w:cs="仿宋" w:hint="eastAsia"/>
          <w:b/>
          <w:bCs/>
          <w:sz w:val="32"/>
          <w:szCs w:val="32"/>
        </w:rPr>
        <w:t>第</w:t>
      </w:r>
      <w:r w:rsidR="00AA300C">
        <w:rPr>
          <w:rFonts w:ascii="仿宋" w:eastAsia="仿宋" w:hAnsi="仿宋" w:cs="仿宋" w:hint="eastAsia"/>
          <w:b/>
          <w:bCs/>
          <w:sz w:val="32"/>
          <w:szCs w:val="32"/>
        </w:rPr>
        <w:t>四</w:t>
      </w:r>
      <w:r>
        <w:rPr>
          <w:rFonts w:ascii="仿宋" w:eastAsia="仿宋" w:hAnsi="仿宋" w:cs="仿宋" w:hint="eastAsia"/>
          <w:b/>
          <w:bCs/>
          <w:sz w:val="32"/>
          <w:szCs w:val="32"/>
        </w:rPr>
        <w:t>步：结果公示与申投诉</w:t>
      </w:r>
    </w:p>
    <w:p w14:paraId="55FF1A5C" w14:textId="77777777"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企业通过平台“公示栏”查看公示拟挂网产品信息，对有异议的产品进行申诉或投诉；</w:t>
      </w:r>
    </w:p>
    <w:p w14:paraId="36A32406" w14:textId="77777777" w:rsidR="00E30FFE" w:rsidRDefault="00BE7ADC">
      <w:pPr>
        <w:ind w:firstLineChars="200" w:firstLine="643"/>
        <w:rPr>
          <w:rFonts w:ascii="仿宋" w:eastAsia="仿宋" w:hAnsi="仿宋" w:cs="仿宋"/>
          <w:b/>
          <w:bCs/>
          <w:sz w:val="32"/>
          <w:szCs w:val="32"/>
        </w:rPr>
      </w:pPr>
      <w:r>
        <w:rPr>
          <w:rFonts w:ascii="仿宋" w:eastAsia="仿宋" w:hAnsi="仿宋" w:cs="仿宋" w:hint="eastAsia"/>
          <w:b/>
          <w:bCs/>
          <w:sz w:val="32"/>
          <w:szCs w:val="32"/>
        </w:rPr>
        <w:t>第五步：结果公布与点配送</w:t>
      </w:r>
    </w:p>
    <w:p w14:paraId="2BA9C389" w14:textId="77777777" w:rsidR="00E30FFE" w:rsidRDefault="00BE7ADC">
      <w:pPr>
        <w:ind w:firstLineChars="200" w:firstLine="640"/>
        <w:rPr>
          <w:rFonts w:ascii="仿宋" w:eastAsia="仿宋" w:hAnsi="仿宋" w:cs="仿宋"/>
          <w:b/>
          <w:bCs/>
          <w:sz w:val="32"/>
          <w:szCs w:val="32"/>
        </w:rPr>
      </w:pPr>
      <w:r>
        <w:rPr>
          <w:rFonts w:ascii="仿宋" w:eastAsia="仿宋" w:hAnsi="仿宋" w:cs="仿宋" w:hint="eastAsia"/>
          <w:sz w:val="32"/>
          <w:szCs w:val="32"/>
        </w:rPr>
        <w:t>企业通过平台“公示栏”查看公示挂网产品信息。挂网成功的产品，企业使用CA或账号登录进入交易系统，确定配送关系，开展医疗机构网上议价采购。</w:t>
      </w:r>
    </w:p>
    <w:p w14:paraId="2ABF31F1" w14:textId="77777777" w:rsidR="00E30FFE" w:rsidRDefault="00BE7ADC">
      <w:pPr>
        <w:rPr>
          <w:rFonts w:ascii="仿宋" w:eastAsia="仿宋" w:hAnsi="仿宋" w:cs="仿宋"/>
          <w:b/>
          <w:bCs/>
          <w:sz w:val="32"/>
          <w:szCs w:val="32"/>
        </w:rPr>
      </w:pPr>
      <w:r>
        <w:rPr>
          <w:rFonts w:ascii="仿宋" w:eastAsia="仿宋" w:hAnsi="仿宋" w:cs="仿宋" w:hint="eastAsia"/>
          <w:b/>
          <w:bCs/>
          <w:sz w:val="32"/>
          <w:szCs w:val="32"/>
        </w:rPr>
        <w:t>问题3：医用耗材企业账号类型怎么区分？</w:t>
      </w:r>
    </w:p>
    <w:p w14:paraId="03EBB5DC" w14:textId="77777777" w:rsidR="00E30FFE" w:rsidRDefault="00BE7ADC">
      <w:pPr>
        <w:rPr>
          <w:rFonts w:ascii="仿宋" w:eastAsia="仿宋" w:hAnsi="仿宋" w:cs="仿宋"/>
          <w:sz w:val="32"/>
          <w:szCs w:val="32"/>
        </w:rPr>
      </w:pPr>
      <w:r>
        <w:rPr>
          <w:rFonts w:ascii="仿宋" w:eastAsia="仿宋" w:hAnsi="仿宋" w:cs="仿宋" w:hint="eastAsia"/>
          <w:sz w:val="32"/>
          <w:szCs w:val="32"/>
        </w:rPr>
        <w:t xml:space="preserve">   耗材企业在注册账号时，可以选择注册“配送企业、生</w:t>
      </w:r>
      <w:r>
        <w:rPr>
          <w:rFonts w:ascii="仿宋" w:eastAsia="仿宋" w:hAnsi="仿宋" w:cs="仿宋" w:hint="eastAsia"/>
          <w:sz w:val="32"/>
          <w:szCs w:val="32"/>
        </w:rPr>
        <w:lastRenderedPageBreak/>
        <w:t xml:space="preserve">产企业和代理企业”3种企业类型。配送企业是指负责产品流通配送的经营企业，网上申报资料时只要维护企业信息，不能申报产品信息。生产企业指国产产品的生产厂家，须同时进行企业和产品信息的维护。代理企业是指进口或港澳台地区产品在国内的一级代理企业，须同时维护企业和产品信息。 </w:t>
      </w:r>
    </w:p>
    <w:p w14:paraId="04AC5B18" w14:textId="77777777" w:rsidR="00E30FFE" w:rsidRDefault="00BE7ADC">
      <w:pPr>
        <w:rPr>
          <w:rFonts w:ascii="仿宋" w:eastAsia="仿宋" w:hAnsi="仿宋" w:cs="仿宋"/>
          <w:b/>
          <w:bCs/>
          <w:sz w:val="32"/>
          <w:szCs w:val="32"/>
        </w:rPr>
      </w:pPr>
      <w:r>
        <w:rPr>
          <w:rFonts w:ascii="仿宋" w:eastAsia="仿宋" w:hAnsi="仿宋" w:cs="仿宋" w:hint="eastAsia"/>
          <w:b/>
          <w:bCs/>
          <w:sz w:val="32"/>
          <w:szCs w:val="32"/>
        </w:rPr>
        <w:t>问题4：企业注册的时候显示“企业已存在”如何处理？</w:t>
      </w:r>
    </w:p>
    <w:p w14:paraId="632F5499" w14:textId="77777777"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显示“企业已存在”，说明该企业已完成注册，可直接到CA办理点进行绑定即可。如果是同一家企业办理不同类型的企业账号（如：既是配送企业、又是生产企业或代理企业），在注册时，可在企业名称后添加“配送、代理或生产”。如：***医疗器械有限公司，作为生产企业已注册，需要再申请配送企业账号，注册名称为填写“***医疗器械有限公司（配送）”。</w:t>
      </w:r>
    </w:p>
    <w:p w14:paraId="29CD6A38" w14:textId="77777777" w:rsidR="00E30FFE" w:rsidRDefault="00BE7ADC">
      <w:pPr>
        <w:rPr>
          <w:rFonts w:ascii="仿宋" w:eastAsia="仿宋" w:hAnsi="仿宋" w:cs="仿宋"/>
          <w:b/>
          <w:bCs/>
          <w:sz w:val="32"/>
          <w:szCs w:val="32"/>
        </w:rPr>
      </w:pPr>
      <w:r>
        <w:rPr>
          <w:rFonts w:ascii="仿宋" w:eastAsia="仿宋" w:hAnsi="仿宋" w:cs="仿宋" w:hint="eastAsia"/>
          <w:b/>
          <w:bCs/>
          <w:sz w:val="32"/>
          <w:szCs w:val="32"/>
        </w:rPr>
        <w:t>问题5：医用耗材数据库基础信息申报有时限要求吗？</w:t>
      </w:r>
    </w:p>
    <w:p w14:paraId="4870AAC1" w14:textId="77777777"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配送企业可以长期进行网上申报和维护，不受时间限制，一般一周</w:t>
      </w:r>
      <w:proofErr w:type="gramStart"/>
      <w:r>
        <w:rPr>
          <w:rFonts w:ascii="仿宋" w:eastAsia="仿宋" w:hAnsi="仿宋" w:cs="仿宋" w:hint="eastAsia"/>
          <w:sz w:val="32"/>
          <w:szCs w:val="32"/>
        </w:rPr>
        <w:t>之内完</w:t>
      </w:r>
      <w:proofErr w:type="gramEnd"/>
      <w:r>
        <w:rPr>
          <w:rFonts w:ascii="仿宋" w:eastAsia="仿宋" w:hAnsi="仿宋" w:cs="仿宋" w:hint="eastAsia"/>
          <w:sz w:val="32"/>
          <w:szCs w:val="32"/>
        </w:rPr>
        <w:t>成核验。</w:t>
      </w:r>
    </w:p>
    <w:p w14:paraId="255381BC" w14:textId="77777777"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高值医用耗材产品基础数据库系统长期开放，企业可随时进行维护，定期集中核验并进行信息公示、公布（暂定一个季度左右）。</w:t>
      </w:r>
    </w:p>
    <w:p w14:paraId="0FA4D80D" w14:textId="77777777"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普通耗材数据库建设分类分批逐步推进，不同类别产品申报时间以平台通知公告为准。已开展的普通耗材类别，申</w:t>
      </w:r>
      <w:r>
        <w:rPr>
          <w:rFonts w:ascii="仿宋" w:eastAsia="仿宋" w:hAnsi="仿宋" w:cs="仿宋" w:hint="eastAsia"/>
          <w:sz w:val="32"/>
          <w:szCs w:val="32"/>
        </w:rPr>
        <w:lastRenderedPageBreak/>
        <w:t>报时间与高值医用耗材一致。</w:t>
      </w:r>
    </w:p>
    <w:p w14:paraId="42011A87" w14:textId="77777777" w:rsidR="00E30FFE" w:rsidRDefault="00BE7ADC">
      <w:pPr>
        <w:rPr>
          <w:rFonts w:ascii="仿宋" w:eastAsia="仿宋" w:hAnsi="仿宋" w:cs="仿宋"/>
          <w:b/>
          <w:bCs/>
          <w:sz w:val="32"/>
          <w:szCs w:val="32"/>
        </w:rPr>
      </w:pPr>
      <w:r>
        <w:rPr>
          <w:rFonts w:ascii="仿宋" w:eastAsia="仿宋" w:hAnsi="仿宋" w:cs="仿宋" w:hint="eastAsia"/>
          <w:b/>
          <w:bCs/>
          <w:sz w:val="32"/>
          <w:szCs w:val="32"/>
        </w:rPr>
        <w:t>问题6：医用耗材基础数据库的产品价格怎么申报？</w:t>
      </w:r>
    </w:p>
    <w:p w14:paraId="3F638289" w14:textId="1AA5CA8A"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产品基础数据库维护时，有省级中标（挂网）价的，按全国最低省级中标挂网价格进行申报；没有省级中标（挂网）价的，由企业自行报价，出现全国最低省份中标（挂网）价后，企业需要在平台信息变更模块按最新全国最低价进行价格信息变更申请。</w:t>
      </w:r>
    </w:p>
    <w:p w14:paraId="6793A546" w14:textId="77777777" w:rsidR="00E30FFE" w:rsidRDefault="00BE7ADC">
      <w:pPr>
        <w:rPr>
          <w:rFonts w:ascii="仿宋" w:eastAsia="仿宋" w:hAnsi="仿宋" w:cs="仿宋"/>
          <w:b/>
          <w:bCs/>
          <w:sz w:val="32"/>
          <w:szCs w:val="32"/>
        </w:rPr>
      </w:pPr>
      <w:r>
        <w:rPr>
          <w:rFonts w:ascii="仿宋" w:eastAsia="仿宋" w:hAnsi="仿宋" w:cs="仿宋" w:hint="eastAsia"/>
          <w:b/>
          <w:bCs/>
          <w:sz w:val="32"/>
          <w:szCs w:val="32"/>
        </w:rPr>
        <w:t>问题7：医用耗材基础数据库产品申报时目录怎么选择？</w:t>
      </w:r>
    </w:p>
    <w:p w14:paraId="263850AA" w14:textId="77777777" w:rsidR="00E30FFE" w:rsidRDefault="00BE7ADC" w:rsidP="006A1CDB">
      <w:pPr>
        <w:ind w:firstLineChars="200" w:firstLine="640"/>
        <w:rPr>
          <w:rFonts w:ascii="仿宋" w:eastAsia="仿宋" w:hAnsi="仿宋" w:cs="仿宋"/>
          <w:b/>
          <w:bCs/>
          <w:sz w:val="32"/>
          <w:szCs w:val="32"/>
        </w:rPr>
      </w:pPr>
      <w:r>
        <w:rPr>
          <w:rFonts w:ascii="仿宋" w:eastAsia="仿宋" w:hAnsi="仿宋" w:cs="仿宋" w:hint="eastAsia"/>
          <w:sz w:val="32"/>
          <w:szCs w:val="32"/>
        </w:rPr>
        <w:t>产品目录只是产品类别或范围，企业申报产品名称不一定要与目录名称完全一致。企业使用CA登录耗材基础数据库，自行判断选择与申报产品相适应的产品目录进行申报，工作人员不负责对产品目录选择提供建议，且不接受新增目录的申请。</w:t>
      </w:r>
    </w:p>
    <w:p w14:paraId="4BFEA3A8" w14:textId="7622A4DF" w:rsidR="00E30FFE" w:rsidRDefault="00BE7ADC">
      <w:pPr>
        <w:rPr>
          <w:rFonts w:ascii="仿宋" w:eastAsia="仿宋" w:hAnsi="仿宋" w:cs="仿宋"/>
          <w:sz w:val="32"/>
          <w:szCs w:val="32"/>
        </w:rPr>
      </w:pPr>
      <w:r>
        <w:rPr>
          <w:rFonts w:ascii="仿宋" w:eastAsia="仿宋" w:hAnsi="仿宋" w:cs="仿宋" w:hint="eastAsia"/>
          <w:b/>
          <w:bCs/>
          <w:sz w:val="32"/>
          <w:szCs w:val="32"/>
        </w:rPr>
        <w:t>问题</w:t>
      </w:r>
      <w:r w:rsidR="006A1CDB">
        <w:rPr>
          <w:rFonts w:ascii="仿宋" w:eastAsia="仿宋" w:hAnsi="仿宋" w:cs="仿宋"/>
          <w:b/>
          <w:bCs/>
          <w:sz w:val="32"/>
          <w:szCs w:val="32"/>
        </w:rPr>
        <w:t>8</w:t>
      </w:r>
      <w:r>
        <w:rPr>
          <w:rFonts w:ascii="仿宋" w:eastAsia="仿宋" w:hAnsi="仿宋" w:cs="仿宋" w:hint="eastAsia"/>
          <w:b/>
          <w:bCs/>
          <w:sz w:val="32"/>
          <w:szCs w:val="32"/>
        </w:rPr>
        <w:t>：企业、产品信息变更或系统提示注册证、营业执照过期等预警怎么处理？</w:t>
      </w:r>
    </w:p>
    <w:p w14:paraId="02D94B5D" w14:textId="77777777" w:rsidR="00E30FFE" w:rsidRDefault="00BE7ADC">
      <w:pPr>
        <w:ind w:firstLineChars="200" w:firstLine="640"/>
        <w:rPr>
          <w:rFonts w:ascii="仿宋" w:eastAsia="仿宋" w:hAnsi="仿宋" w:cs="仿宋"/>
          <w:sz w:val="32"/>
          <w:szCs w:val="32"/>
        </w:rPr>
      </w:pPr>
      <w:r>
        <w:rPr>
          <w:rFonts w:ascii="仿宋" w:eastAsia="仿宋" w:hAnsi="仿宋" w:cs="仿宋" w:hint="eastAsia"/>
          <w:sz w:val="32"/>
          <w:szCs w:val="32"/>
        </w:rPr>
        <w:t>按照平台2018年7月11日发布的《关于启动高值医用耗材企业及产品网上信息变更工作的通知》办理（http://yycg.hnsggzy.com/HomePage/ShowDetailPage.aspx?InfoId=8528）信息变更流程办理，变更信息核验结果定期进行公示，一般1-2个月。</w:t>
      </w:r>
    </w:p>
    <w:p w14:paraId="652CCE67" w14:textId="0D5A46E8" w:rsidR="00E30FFE" w:rsidRDefault="00BE7ADC">
      <w:pPr>
        <w:rPr>
          <w:rFonts w:ascii="仿宋" w:eastAsia="仿宋" w:hAnsi="仿宋" w:cs="仿宋"/>
          <w:sz w:val="32"/>
          <w:szCs w:val="32"/>
        </w:rPr>
      </w:pPr>
      <w:r>
        <w:rPr>
          <w:rFonts w:ascii="仿宋" w:eastAsia="仿宋" w:hAnsi="仿宋" w:cs="仿宋" w:hint="eastAsia"/>
          <w:b/>
          <w:bCs/>
          <w:sz w:val="32"/>
          <w:szCs w:val="32"/>
        </w:rPr>
        <w:t>问题</w:t>
      </w:r>
      <w:r w:rsidR="006A1CDB">
        <w:rPr>
          <w:rFonts w:ascii="仿宋" w:eastAsia="仿宋" w:hAnsi="仿宋" w:cs="仿宋"/>
          <w:b/>
          <w:bCs/>
          <w:sz w:val="32"/>
          <w:szCs w:val="32"/>
        </w:rPr>
        <w:t>9</w:t>
      </w:r>
      <w:r>
        <w:rPr>
          <w:rFonts w:ascii="仿宋" w:eastAsia="仿宋" w:hAnsi="仿宋" w:cs="仿宋" w:hint="eastAsia"/>
          <w:b/>
          <w:bCs/>
          <w:sz w:val="32"/>
          <w:szCs w:val="32"/>
        </w:rPr>
        <w:t>：密码遗失后如何重置密码？</w:t>
      </w:r>
      <w:r>
        <w:rPr>
          <w:rFonts w:ascii="仿宋" w:eastAsia="仿宋" w:hAnsi="仿宋" w:cs="仿宋" w:hint="eastAsia"/>
          <w:sz w:val="32"/>
          <w:szCs w:val="32"/>
        </w:rPr>
        <w:br/>
        <w:t>企业遗忘密码需要重置的，请递交书面申请（格式自拟），</w:t>
      </w:r>
      <w:r>
        <w:rPr>
          <w:rFonts w:ascii="仿宋" w:eastAsia="仿宋" w:hAnsi="仿宋" w:cs="仿宋" w:hint="eastAsia"/>
          <w:sz w:val="32"/>
          <w:szCs w:val="32"/>
        </w:rPr>
        <w:lastRenderedPageBreak/>
        <w:t>注明单位名称、账号、联系人、联系方式等，并加盖单位公章后提交至省公共资源交易中心进行重置。</w:t>
      </w:r>
    </w:p>
    <w:p w14:paraId="02F7384A" w14:textId="6236B9EF" w:rsidR="00E30FFE" w:rsidRDefault="00BE7ADC">
      <w:pPr>
        <w:rPr>
          <w:rFonts w:ascii="仿宋" w:eastAsia="仿宋" w:hAnsi="仿宋" w:cs="仿宋"/>
          <w:b/>
          <w:bCs/>
          <w:sz w:val="32"/>
          <w:szCs w:val="32"/>
        </w:rPr>
      </w:pPr>
      <w:r>
        <w:rPr>
          <w:rFonts w:ascii="仿宋" w:eastAsia="仿宋" w:hAnsi="仿宋" w:cs="仿宋" w:hint="eastAsia"/>
          <w:b/>
          <w:bCs/>
          <w:sz w:val="32"/>
          <w:szCs w:val="32"/>
        </w:rPr>
        <w:t>问题1</w:t>
      </w:r>
      <w:r w:rsidR="006A1CDB">
        <w:rPr>
          <w:rFonts w:ascii="仿宋" w:eastAsia="仿宋" w:hAnsi="仿宋" w:cs="仿宋"/>
          <w:b/>
          <w:bCs/>
          <w:sz w:val="32"/>
          <w:szCs w:val="32"/>
        </w:rPr>
        <w:t>0</w:t>
      </w:r>
      <w:r>
        <w:rPr>
          <w:rFonts w:ascii="仿宋" w:eastAsia="仿宋" w:hAnsi="仿宋" w:cs="仿宋" w:hint="eastAsia"/>
          <w:b/>
          <w:bCs/>
          <w:sz w:val="32"/>
          <w:szCs w:val="32"/>
        </w:rPr>
        <w:t>：现场递交资料和网上注册的被授权人是否必须是同一个人？</w:t>
      </w:r>
    </w:p>
    <w:p w14:paraId="61372474" w14:textId="6887DE3D" w:rsidR="00E30FFE" w:rsidRDefault="00BE7ADC">
      <w:pPr>
        <w:rPr>
          <w:rFonts w:ascii="仿宋" w:eastAsia="仿宋" w:hAnsi="仿宋" w:cs="仿宋"/>
          <w:sz w:val="32"/>
          <w:szCs w:val="32"/>
        </w:rPr>
      </w:pPr>
      <w:r>
        <w:rPr>
          <w:rFonts w:ascii="仿宋" w:eastAsia="仿宋" w:hAnsi="仿宋" w:cs="仿宋" w:hint="eastAsia"/>
          <w:sz w:val="32"/>
          <w:szCs w:val="32"/>
        </w:rPr>
        <w:t xml:space="preserve">  答：可以不是同一人，现场递交资料只需要提供法人授权书和被授权人身份证即可。</w:t>
      </w:r>
    </w:p>
    <w:p w14:paraId="1B7E717A" w14:textId="3B3FCF6E" w:rsidR="00E30FFE" w:rsidRDefault="00BE7ADC">
      <w:pPr>
        <w:rPr>
          <w:rFonts w:ascii="仿宋" w:eastAsia="仿宋" w:hAnsi="仿宋" w:cs="仿宋"/>
          <w:b/>
          <w:bCs/>
          <w:sz w:val="32"/>
          <w:szCs w:val="32"/>
        </w:rPr>
      </w:pPr>
      <w:r>
        <w:rPr>
          <w:rFonts w:ascii="仿宋" w:eastAsia="仿宋" w:hAnsi="仿宋" w:cs="仿宋" w:hint="eastAsia"/>
          <w:b/>
          <w:bCs/>
          <w:sz w:val="32"/>
          <w:szCs w:val="32"/>
        </w:rPr>
        <w:t>问题1</w:t>
      </w:r>
      <w:r w:rsidR="006A1CDB">
        <w:rPr>
          <w:rFonts w:ascii="仿宋" w:eastAsia="仿宋" w:hAnsi="仿宋" w:cs="仿宋"/>
          <w:b/>
          <w:bCs/>
          <w:sz w:val="32"/>
          <w:szCs w:val="32"/>
        </w:rPr>
        <w:t>1</w:t>
      </w:r>
      <w:r>
        <w:rPr>
          <w:rFonts w:ascii="仿宋" w:eastAsia="仿宋" w:hAnsi="仿宋" w:cs="仿宋" w:hint="eastAsia"/>
          <w:b/>
          <w:bCs/>
          <w:sz w:val="32"/>
          <w:szCs w:val="32"/>
        </w:rPr>
        <w:t>：关于包装数和包装单位的填报问题？</w:t>
      </w:r>
    </w:p>
    <w:p w14:paraId="5CD41F0C" w14:textId="77777777" w:rsidR="00E30FFE" w:rsidRDefault="00BE7ADC">
      <w:pPr>
        <w:rPr>
          <w:rFonts w:ascii="仿宋" w:eastAsia="仿宋" w:hAnsi="仿宋" w:cs="仿宋"/>
          <w:sz w:val="32"/>
          <w:szCs w:val="32"/>
        </w:rPr>
      </w:pPr>
      <w:r>
        <w:rPr>
          <w:rFonts w:ascii="仿宋" w:eastAsia="仿宋" w:hAnsi="仿宋" w:cs="仿宋" w:hint="eastAsia"/>
          <w:sz w:val="32"/>
          <w:szCs w:val="32"/>
        </w:rPr>
        <w:t>在组件基本信息里，有“单位（按最小包装数量单位填写）、最小包装数量、产品包装单位”3个字段。“单位（按最小包装数量单位填写）”是指医院销售使用的最小包装单位，即单个单件（code）的单位；“最小包装数量”</w:t>
      </w:r>
      <w:proofErr w:type="gramStart"/>
      <w:r>
        <w:rPr>
          <w:rFonts w:ascii="仿宋" w:eastAsia="仿宋" w:hAnsi="仿宋" w:cs="仿宋" w:hint="eastAsia"/>
          <w:sz w:val="32"/>
          <w:szCs w:val="32"/>
        </w:rPr>
        <w:t>是填指能</w:t>
      </w:r>
      <w:proofErr w:type="gramEnd"/>
      <w:r>
        <w:rPr>
          <w:rFonts w:ascii="仿宋" w:eastAsia="仿宋" w:hAnsi="仿宋" w:cs="仿宋" w:hint="eastAsia"/>
          <w:sz w:val="32"/>
          <w:szCs w:val="32"/>
        </w:rPr>
        <w:t>拆分的最小包装单位的产品数量；产品包装单位是指与产品价格一致的包装单位。如：***产品，一盒内装有3个。如果该产品在医院是按单个使用的，价格也是按单个计算的，则最小包装数填写1，单位和包装单位都填写“个”，价格信息栏填写单个产品的价格；如果该产品在</w:t>
      </w:r>
      <w:proofErr w:type="gramStart"/>
      <w:r>
        <w:rPr>
          <w:rFonts w:ascii="仿宋" w:eastAsia="仿宋" w:hAnsi="仿宋" w:cs="仿宋" w:hint="eastAsia"/>
          <w:sz w:val="32"/>
          <w:szCs w:val="32"/>
        </w:rPr>
        <w:t>医院按盒使用</w:t>
      </w:r>
      <w:proofErr w:type="gramEnd"/>
      <w:r>
        <w:rPr>
          <w:rFonts w:ascii="仿宋" w:eastAsia="仿宋" w:hAnsi="仿宋" w:cs="仿宋" w:hint="eastAsia"/>
          <w:sz w:val="32"/>
          <w:szCs w:val="32"/>
        </w:rPr>
        <w:t>，不能拆分，价格</w:t>
      </w:r>
      <w:proofErr w:type="gramStart"/>
      <w:r>
        <w:rPr>
          <w:rFonts w:ascii="仿宋" w:eastAsia="仿宋" w:hAnsi="仿宋" w:cs="仿宋" w:hint="eastAsia"/>
          <w:sz w:val="32"/>
          <w:szCs w:val="32"/>
        </w:rPr>
        <w:t>也是按盒计算</w:t>
      </w:r>
      <w:proofErr w:type="gramEnd"/>
      <w:r>
        <w:rPr>
          <w:rFonts w:ascii="仿宋" w:eastAsia="仿宋" w:hAnsi="仿宋" w:cs="仿宋" w:hint="eastAsia"/>
          <w:sz w:val="32"/>
          <w:szCs w:val="32"/>
        </w:rPr>
        <w:t>，则最小包装单位填写3，“单位（按最小包装数量单位填写）”填写“个”，产品包装单位填写“盒”，价格信息栏填写1盒的价格。</w:t>
      </w:r>
    </w:p>
    <w:p w14:paraId="50B8055F" w14:textId="77777777" w:rsidR="00E30FFE" w:rsidRDefault="00BE7ADC">
      <w:pPr>
        <w:rPr>
          <w:rFonts w:ascii="黑体" w:eastAsia="黑体" w:hAnsi="黑体" w:cs="黑体"/>
          <w:sz w:val="32"/>
          <w:szCs w:val="32"/>
        </w:rPr>
      </w:pPr>
      <w:r>
        <w:rPr>
          <w:rFonts w:ascii="黑体" w:eastAsia="黑体" w:hAnsi="黑体" w:cs="黑体" w:hint="eastAsia"/>
          <w:sz w:val="32"/>
          <w:szCs w:val="32"/>
        </w:rPr>
        <w:t>二、网上交易常见问题</w:t>
      </w:r>
    </w:p>
    <w:p w14:paraId="3EB2EA93" w14:textId="4ED24965" w:rsidR="00E30FFE" w:rsidRDefault="00BE7ADC">
      <w:pPr>
        <w:pStyle w:val="a3"/>
        <w:widowControl/>
        <w:spacing w:beforeAutospacing="0" w:afterAutospacing="0"/>
        <w:rPr>
          <w:rFonts w:ascii="仿宋" w:eastAsia="仿宋" w:hAnsi="仿宋" w:cs="仿宋"/>
          <w:b/>
          <w:bCs/>
          <w:kern w:val="2"/>
          <w:sz w:val="32"/>
          <w:szCs w:val="32"/>
        </w:rPr>
      </w:pPr>
      <w:r>
        <w:rPr>
          <w:rFonts w:ascii="仿宋" w:eastAsia="仿宋" w:hAnsi="仿宋" w:cs="仿宋" w:hint="eastAsia"/>
          <w:b/>
          <w:bCs/>
          <w:kern w:val="2"/>
          <w:sz w:val="32"/>
          <w:szCs w:val="32"/>
        </w:rPr>
        <w:t>问题1</w:t>
      </w:r>
      <w:r w:rsidR="009946BA">
        <w:rPr>
          <w:rFonts w:ascii="仿宋" w:eastAsia="仿宋" w:hAnsi="仿宋" w:cs="仿宋"/>
          <w:b/>
          <w:bCs/>
          <w:kern w:val="2"/>
          <w:sz w:val="32"/>
          <w:szCs w:val="32"/>
        </w:rPr>
        <w:t>2</w:t>
      </w:r>
      <w:r>
        <w:rPr>
          <w:rFonts w:ascii="仿宋" w:eastAsia="仿宋" w:hAnsi="仿宋" w:cs="仿宋" w:hint="eastAsia"/>
          <w:b/>
          <w:bCs/>
          <w:kern w:val="2"/>
          <w:sz w:val="32"/>
          <w:szCs w:val="32"/>
        </w:rPr>
        <w:t>：企业与医疗机构双方议定价格的记录能否删除？</w:t>
      </w:r>
    </w:p>
    <w:p w14:paraId="70DDD3CE" w14:textId="77777777" w:rsidR="00E30FFE" w:rsidRDefault="00BE7ADC" w:rsidP="009946BA">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kern w:val="2"/>
          <w:sz w:val="32"/>
          <w:szCs w:val="32"/>
        </w:rPr>
        <w:lastRenderedPageBreak/>
        <w:t>医疗机构与配送企业议定价格，一旦议价成功形成议价记录不能删除。如需要调整价格，可由医疗机构重新发起议价，一年之内可修改2次。</w:t>
      </w:r>
    </w:p>
    <w:p w14:paraId="09136DD7" w14:textId="33DCA54A" w:rsidR="00E30FFE" w:rsidRDefault="00BE7ADC">
      <w:pPr>
        <w:rPr>
          <w:rFonts w:ascii="仿宋" w:eastAsia="仿宋" w:hAnsi="仿宋" w:cs="仿宋"/>
          <w:b/>
          <w:bCs/>
          <w:sz w:val="32"/>
          <w:szCs w:val="32"/>
        </w:rPr>
      </w:pPr>
      <w:r>
        <w:rPr>
          <w:rFonts w:ascii="仿宋" w:eastAsia="仿宋" w:hAnsi="仿宋" w:cs="仿宋" w:hint="eastAsia"/>
          <w:b/>
          <w:bCs/>
          <w:sz w:val="32"/>
          <w:szCs w:val="32"/>
        </w:rPr>
        <w:t>问题1</w:t>
      </w:r>
      <w:r w:rsidR="009946BA">
        <w:rPr>
          <w:rFonts w:ascii="仿宋" w:eastAsia="仿宋" w:hAnsi="仿宋" w:cs="仿宋"/>
          <w:b/>
          <w:bCs/>
          <w:sz w:val="32"/>
          <w:szCs w:val="32"/>
        </w:rPr>
        <w:t>3</w:t>
      </w:r>
      <w:r>
        <w:rPr>
          <w:rFonts w:ascii="仿宋" w:eastAsia="仿宋" w:hAnsi="仿宋" w:cs="仿宋" w:hint="eastAsia"/>
          <w:b/>
          <w:bCs/>
          <w:sz w:val="32"/>
          <w:szCs w:val="32"/>
        </w:rPr>
        <w:t>：为什么企业无法使用账号进行登录？</w:t>
      </w:r>
    </w:p>
    <w:p w14:paraId="49698914" w14:textId="77777777" w:rsidR="00E30FFE" w:rsidRDefault="00BE7ADC" w:rsidP="009946BA">
      <w:pPr>
        <w:ind w:firstLineChars="200" w:firstLine="640"/>
        <w:rPr>
          <w:rFonts w:ascii="仿宋" w:eastAsia="仿宋" w:hAnsi="仿宋" w:cs="仿宋"/>
          <w:b/>
          <w:bCs/>
          <w:sz w:val="32"/>
          <w:szCs w:val="32"/>
        </w:rPr>
      </w:pPr>
      <w:r>
        <w:rPr>
          <w:rFonts w:ascii="仿宋" w:eastAsia="仿宋" w:hAnsi="仿宋" w:cs="仿宋" w:hint="eastAsia"/>
          <w:sz w:val="32"/>
          <w:szCs w:val="32"/>
        </w:rPr>
        <w:t>为保证数据安全，统一要求各企业的主账号必须使用数字证书（CA）登录。</w:t>
      </w:r>
    </w:p>
    <w:p w14:paraId="70BC920A" w14:textId="374A61BF" w:rsidR="00E30FFE" w:rsidRDefault="00BE7ADC">
      <w:pPr>
        <w:rPr>
          <w:rFonts w:ascii="仿宋" w:eastAsia="仿宋" w:hAnsi="仿宋" w:cs="仿宋"/>
          <w:b/>
          <w:bCs/>
          <w:sz w:val="32"/>
          <w:szCs w:val="32"/>
        </w:rPr>
      </w:pPr>
      <w:r>
        <w:rPr>
          <w:rFonts w:ascii="仿宋" w:eastAsia="仿宋" w:hAnsi="仿宋" w:cs="仿宋" w:hint="eastAsia"/>
          <w:b/>
          <w:bCs/>
          <w:sz w:val="32"/>
          <w:szCs w:val="32"/>
        </w:rPr>
        <w:t>问题1</w:t>
      </w:r>
      <w:r w:rsidR="009946BA">
        <w:rPr>
          <w:rFonts w:ascii="仿宋" w:eastAsia="仿宋" w:hAnsi="仿宋" w:cs="仿宋"/>
          <w:b/>
          <w:bCs/>
          <w:sz w:val="32"/>
          <w:szCs w:val="32"/>
        </w:rPr>
        <w:t>4</w:t>
      </w:r>
      <w:r>
        <w:rPr>
          <w:rFonts w:ascii="仿宋" w:eastAsia="仿宋" w:hAnsi="仿宋" w:cs="仿宋" w:hint="eastAsia"/>
          <w:b/>
          <w:bCs/>
          <w:sz w:val="32"/>
          <w:szCs w:val="32"/>
        </w:rPr>
        <w:t>：企业确立配送关系有什么要求？</w:t>
      </w:r>
    </w:p>
    <w:p w14:paraId="0D3B784E" w14:textId="77777777" w:rsidR="00E30FFE" w:rsidRDefault="00BE7ADC" w:rsidP="009946BA">
      <w:pPr>
        <w:ind w:firstLineChars="200" w:firstLine="640"/>
        <w:rPr>
          <w:rFonts w:ascii="仿宋" w:eastAsia="仿宋" w:hAnsi="仿宋" w:cs="仿宋"/>
          <w:sz w:val="32"/>
          <w:szCs w:val="32"/>
        </w:rPr>
      </w:pPr>
      <w:r>
        <w:rPr>
          <w:rFonts w:ascii="仿宋" w:eastAsia="仿宋" w:hAnsi="仿宋" w:cs="仿宋" w:hint="eastAsia"/>
          <w:sz w:val="32"/>
          <w:szCs w:val="32"/>
        </w:rPr>
        <w:t>耗材生产企业（或一级代理企业）与配送企业在交易系统中以市州为单位确立配送关系，点配送没有时间限制，每个市州也没有数量的限制。</w:t>
      </w:r>
    </w:p>
    <w:p w14:paraId="3D8306C0" w14:textId="501783A9" w:rsidR="00E30FFE" w:rsidRDefault="00BE7ADC">
      <w:pPr>
        <w:rPr>
          <w:rFonts w:ascii="仿宋" w:eastAsia="仿宋" w:hAnsi="仿宋" w:cs="仿宋"/>
          <w:b/>
          <w:bCs/>
          <w:sz w:val="32"/>
          <w:szCs w:val="32"/>
        </w:rPr>
      </w:pPr>
      <w:r>
        <w:rPr>
          <w:rFonts w:ascii="仿宋" w:eastAsia="仿宋" w:hAnsi="仿宋" w:cs="仿宋" w:hint="eastAsia"/>
          <w:b/>
          <w:bCs/>
          <w:sz w:val="32"/>
          <w:szCs w:val="32"/>
        </w:rPr>
        <w:t>问题1</w:t>
      </w:r>
      <w:r w:rsidR="009946BA">
        <w:rPr>
          <w:rFonts w:ascii="仿宋" w:eastAsia="仿宋" w:hAnsi="仿宋" w:cs="仿宋"/>
          <w:b/>
          <w:bCs/>
          <w:sz w:val="32"/>
          <w:szCs w:val="32"/>
        </w:rPr>
        <w:t>5</w:t>
      </w:r>
      <w:r>
        <w:rPr>
          <w:rFonts w:ascii="仿宋" w:eastAsia="仿宋" w:hAnsi="仿宋" w:cs="仿宋" w:hint="eastAsia"/>
          <w:b/>
          <w:bCs/>
          <w:sz w:val="32"/>
          <w:szCs w:val="32"/>
        </w:rPr>
        <w:t>：医院在“维护采购目录”时，查找不到相应产品的配送企业怎么办？</w:t>
      </w:r>
    </w:p>
    <w:p w14:paraId="66A6D95A" w14:textId="77777777" w:rsidR="00E30FFE" w:rsidRDefault="00BE7ADC" w:rsidP="009946BA">
      <w:pPr>
        <w:ind w:firstLineChars="200" w:firstLine="640"/>
        <w:rPr>
          <w:rFonts w:ascii="仿宋" w:eastAsia="仿宋" w:hAnsi="仿宋" w:cs="仿宋"/>
          <w:sz w:val="32"/>
          <w:szCs w:val="32"/>
        </w:rPr>
      </w:pPr>
      <w:r>
        <w:rPr>
          <w:rFonts w:ascii="仿宋" w:eastAsia="仿宋" w:hAnsi="仿宋" w:cs="仿宋" w:hint="eastAsia"/>
          <w:sz w:val="32"/>
          <w:szCs w:val="32"/>
        </w:rPr>
        <w:t>生产企业在该医院所在的市州没有选择和确定配送企业。只有生产企业和配送企业确立了配送关系才能够进行下一步网上议价和采购。</w:t>
      </w:r>
    </w:p>
    <w:p w14:paraId="29ED373A" w14:textId="1DC383FD" w:rsidR="00E30FFE" w:rsidRDefault="00BE7ADC">
      <w:pPr>
        <w:rPr>
          <w:rFonts w:ascii="仿宋" w:eastAsia="仿宋" w:hAnsi="仿宋" w:cs="仿宋"/>
          <w:b/>
          <w:bCs/>
          <w:sz w:val="32"/>
          <w:szCs w:val="32"/>
        </w:rPr>
      </w:pPr>
      <w:r>
        <w:rPr>
          <w:rFonts w:ascii="仿宋" w:eastAsia="仿宋" w:hAnsi="仿宋" w:cs="仿宋" w:hint="eastAsia"/>
          <w:b/>
          <w:bCs/>
          <w:sz w:val="32"/>
          <w:szCs w:val="32"/>
        </w:rPr>
        <w:t>问题1</w:t>
      </w:r>
      <w:r w:rsidR="009946BA">
        <w:rPr>
          <w:rFonts w:ascii="仿宋" w:eastAsia="仿宋" w:hAnsi="仿宋" w:cs="仿宋"/>
          <w:b/>
          <w:bCs/>
          <w:sz w:val="32"/>
          <w:szCs w:val="32"/>
        </w:rPr>
        <w:t>6</w:t>
      </w:r>
      <w:r>
        <w:rPr>
          <w:rFonts w:ascii="仿宋" w:eastAsia="仿宋" w:hAnsi="仿宋" w:cs="仿宋" w:hint="eastAsia"/>
          <w:b/>
          <w:bCs/>
          <w:sz w:val="32"/>
          <w:szCs w:val="32"/>
        </w:rPr>
        <w:t>：医疗机构阳光挂网采购基本流程怎样的？</w:t>
      </w:r>
    </w:p>
    <w:p w14:paraId="0C6C6445" w14:textId="77777777" w:rsidR="00E30FFE" w:rsidRDefault="00BE7ADC" w:rsidP="009946BA">
      <w:pPr>
        <w:ind w:firstLineChars="200" w:firstLine="640"/>
        <w:rPr>
          <w:rFonts w:ascii="仿宋" w:eastAsia="仿宋" w:hAnsi="仿宋" w:cs="仿宋"/>
          <w:sz w:val="32"/>
          <w:szCs w:val="32"/>
        </w:rPr>
      </w:pPr>
      <w:r>
        <w:rPr>
          <w:rFonts w:ascii="仿宋" w:eastAsia="仿宋" w:hAnsi="仿宋" w:cs="仿宋" w:hint="eastAsia"/>
          <w:sz w:val="32"/>
          <w:szCs w:val="32"/>
        </w:rPr>
        <w:t>医疗机构医用耗材阳光挂网采购基本流程如下图所示：</w:t>
      </w:r>
    </w:p>
    <w:p w14:paraId="354F6762" w14:textId="77777777" w:rsidR="00E30FFE" w:rsidRDefault="00BE7ADC">
      <w:r>
        <w:rPr>
          <w:rFonts w:ascii="仿宋" w:eastAsia="仿宋" w:hAnsi="仿宋" w:cs="仿宋" w:hint="eastAsia"/>
          <w:noProof/>
          <w:sz w:val="32"/>
          <w:szCs w:val="32"/>
        </w:rPr>
        <w:lastRenderedPageBreak/>
        <w:drawing>
          <wp:inline distT="0" distB="0" distL="114300" distR="114300" wp14:anchorId="423DFCE8" wp14:editId="5F1C361B">
            <wp:extent cx="5674995" cy="3971925"/>
            <wp:effectExtent l="0" t="0" r="1905" b="9525"/>
            <wp:docPr id="819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4" name="图片 2"/>
                    <pic:cNvPicPr>
                      <a:picLocks noChangeAspect="1"/>
                    </pic:cNvPicPr>
                  </pic:nvPicPr>
                  <pic:blipFill>
                    <a:blip r:embed="rId7"/>
                    <a:stretch>
                      <a:fillRect/>
                    </a:stretch>
                  </pic:blipFill>
                  <pic:spPr>
                    <a:xfrm>
                      <a:off x="0" y="0"/>
                      <a:ext cx="5674995" cy="3971925"/>
                    </a:xfrm>
                    <a:prstGeom prst="rect">
                      <a:avLst/>
                    </a:prstGeom>
                    <a:noFill/>
                    <a:ln w="9525">
                      <a:noFill/>
                    </a:ln>
                  </pic:spPr>
                </pic:pic>
              </a:graphicData>
            </a:graphic>
          </wp:inline>
        </w:drawing>
      </w:r>
    </w:p>
    <w:sectPr w:rsidR="00E30F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D4AF" w14:textId="77777777" w:rsidR="00841860" w:rsidRDefault="00841860" w:rsidP="009F6C0A">
      <w:r>
        <w:separator/>
      </w:r>
    </w:p>
  </w:endnote>
  <w:endnote w:type="continuationSeparator" w:id="0">
    <w:p w14:paraId="7004D60C" w14:textId="77777777" w:rsidR="00841860" w:rsidRDefault="00841860" w:rsidP="009F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F872B" w14:textId="77777777" w:rsidR="00841860" w:rsidRDefault="00841860" w:rsidP="009F6C0A">
      <w:r>
        <w:separator/>
      </w:r>
    </w:p>
  </w:footnote>
  <w:footnote w:type="continuationSeparator" w:id="0">
    <w:p w14:paraId="17639A55" w14:textId="77777777" w:rsidR="00841860" w:rsidRDefault="00841860" w:rsidP="009F6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FFE"/>
    <w:rsid w:val="00032A2F"/>
    <w:rsid w:val="00097A31"/>
    <w:rsid w:val="004674A0"/>
    <w:rsid w:val="00686680"/>
    <w:rsid w:val="006A1CDB"/>
    <w:rsid w:val="00841860"/>
    <w:rsid w:val="009946BA"/>
    <w:rsid w:val="009F6C0A"/>
    <w:rsid w:val="00AA300C"/>
    <w:rsid w:val="00BE7ADC"/>
    <w:rsid w:val="00E30FFE"/>
    <w:rsid w:val="0D430167"/>
    <w:rsid w:val="19351A2C"/>
    <w:rsid w:val="66F5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DB0B8"/>
  <w15:docId w15:val="{7551B4F3-90A4-4D96-9676-CAF9F568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9F6C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F6C0A"/>
    <w:rPr>
      <w:rFonts w:asciiTheme="minorHAnsi" w:eastAsiaTheme="minorEastAsia" w:hAnsiTheme="minorHAnsi" w:cstheme="minorBidi"/>
      <w:kern w:val="2"/>
      <w:sz w:val="18"/>
      <w:szCs w:val="18"/>
    </w:rPr>
  </w:style>
  <w:style w:type="paragraph" w:styleId="a6">
    <w:name w:val="footer"/>
    <w:basedOn w:val="a"/>
    <w:link w:val="a7"/>
    <w:rsid w:val="009F6C0A"/>
    <w:pPr>
      <w:tabs>
        <w:tab w:val="center" w:pos="4153"/>
        <w:tab w:val="right" w:pos="8306"/>
      </w:tabs>
      <w:snapToGrid w:val="0"/>
      <w:jc w:val="left"/>
    </w:pPr>
    <w:rPr>
      <w:sz w:val="18"/>
      <w:szCs w:val="18"/>
    </w:rPr>
  </w:style>
  <w:style w:type="character" w:customStyle="1" w:styleId="a7">
    <w:name w:val="页脚 字符"/>
    <w:basedOn w:val="a0"/>
    <w:link w:val="a6"/>
    <w:rsid w:val="009F6C0A"/>
    <w:rPr>
      <w:rFonts w:asciiTheme="minorHAnsi" w:eastAsiaTheme="minorEastAsia" w:hAnsiTheme="minorHAnsi" w:cstheme="minorBidi"/>
      <w:kern w:val="2"/>
      <w:sz w:val="18"/>
      <w:szCs w:val="18"/>
    </w:rPr>
  </w:style>
  <w:style w:type="paragraph" w:styleId="a8">
    <w:name w:val="Balloon Text"/>
    <w:basedOn w:val="a"/>
    <w:link w:val="a9"/>
    <w:rsid w:val="009F6C0A"/>
    <w:rPr>
      <w:sz w:val="18"/>
      <w:szCs w:val="18"/>
    </w:rPr>
  </w:style>
  <w:style w:type="character" w:customStyle="1" w:styleId="a9">
    <w:name w:val="批注框文本 字符"/>
    <w:basedOn w:val="a0"/>
    <w:link w:val="a8"/>
    <w:rsid w:val="009F6C0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单方剑</cp:lastModifiedBy>
  <cp:revision>8</cp:revision>
  <cp:lastPrinted>2020-08-13T07:19:00Z</cp:lastPrinted>
  <dcterms:created xsi:type="dcterms:W3CDTF">2014-10-29T12:08:00Z</dcterms:created>
  <dcterms:modified xsi:type="dcterms:W3CDTF">2020-08-14T08:31:00Z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