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874" w:rsidRDefault="00252E51">
      <w:pPr>
        <w:spacing w:line="592" w:lineRule="exact"/>
        <w:rPr>
          <w:rStyle w:val="a6"/>
          <w:rFonts w:ascii="仿宋" w:eastAsia="仿宋" w:hAnsi="仿宋" w:cs="仿宋"/>
          <w:sz w:val="30"/>
          <w:szCs w:val="30"/>
        </w:rPr>
      </w:pPr>
      <w:bookmarkStart w:id="0" w:name="_GoBack"/>
      <w:bookmarkEnd w:id="0"/>
      <w:r>
        <w:rPr>
          <w:rStyle w:val="a6"/>
          <w:rFonts w:ascii="仿宋" w:eastAsia="仿宋" w:hAnsi="仿宋" w:cs="仿宋" w:hint="eastAsia"/>
          <w:sz w:val="30"/>
          <w:szCs w:val="30"/>
        </w:rPr>
        <w:t>附件2：</w:t>
      </w:r>
    </w:p>
    <w:p w:rsidR="00134874" w:rsidRDefault="00252E51">
      <w:pPr>
        <w:spacing w:line="592" w:lineRule="exact"/>
        <w:jc w:val="center"/>
        <w:rPr>
          <w:rFonts w:ascii="仿宋_GB2312" w:eastAsia="仿宋_GB2312" w:hAnsi="仿宋_GB2312" w:cs="仿宋_GB2312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基本药物跟标规则</w:t>
      </w:r>
    </w:p>
    <w:p w:rsidR="00134874" w:rsidRDefault="00252E51">
      <w:pPr>
        <w:spacing w:line="592" w:lineRule="exact"/>
        <w:ind w:firstLine="6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一、跟标价按同质量层次所有拟中标品种价格纠偏后的最低降幅确定（其中第四质量层次按第二质量层次最低降幅确定）；</w:t>
      </w:r>
    </w:p>
    <w:p w:rsidR="00134874" w:rsidRDefault="00252E51">
      <w:pPr>
        <w:spacing w:line="592" w:lineRule="exact"/>
        <w:ind w:firstLine="6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二、跟标价不得高于同通用名、同招标剂型、同规格的高质量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层次拟中标价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；</w:t>
      </w:r>
    </w:p>
    <w:p w:rsidR="00134874" w:rsidRDefault="00252E51">
      <w:pPr>
        <w:spacing w:line="592" w:lineRule="exact"/>
        <w:ind w:firstLine="6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三、按上述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规则跟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标，价格仍异常的，需按价格纠偏方案进行价格纠偏。</w:t>
      </w:r>
    </w:p>
    <w:tbl>
      <w:tblPr>
        <w:tblW w:w="8611" w:type="dxa"/>
        <w:tblInd w:w="-17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"/>
        <w:gridCol w:w="1117"/>
        <w:gridCol w:w="1292"/>
        <w:gridCol w:w="1392"/>
        <w:gridCol w:w="2631"/>
        <w:gridCol w:w="1594"/>
      </w:tblGrid>
      <w:tr w:rsidR="00134874">
        <w:trPr>
          <w:trHeight w:val="286"/>
        </w:trPr>
        <w:tc>
          <w:tcPr>
            <w:tcW w:w="8610" w:type="dxa"/>
            <w:gridSpan w:val="6"/>
            <w:shd w:val="clear" w:color="auto" w:fill="auto"/>
            <w:vAlign w:val="center"/>
          </w:tcPr>
          <w:p w:rsidR="00134874" w:rsidRDefault="00252E51">
            <w:pPr>
              <w:jc w:val="center"/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30"/>
                <w:szCs w:val="30"/>
                <w:lang w:bidi="ar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0"/>
                <w:szCs w:val="30"/>
                <w:lang w:bidi="ar"/>
              </w:rPr>
              <w:t>符合基本药物跟</w:t>
            </w:r>
            <w:proofErr w:type="gramStart"/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0"/>
                <w:szCs w:val="30"/>
                <w:lang w:bidi="ar"/>
              </w:rPr>
              <w:t>标条件</w:t>
            </w:r>
            <w:proofErr w:type="gramEnd"/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0"/>
                <w:szCs w:val="30"/>
                <w:lang w:bidi="ar"/>
              </w:rPr>
              <w:t>药品名单</w:t>
            </w: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序号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招标通用名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招标剂型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招标规格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生产企业名称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备注</w:t>
            </w: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克林霉素棕榈酸酯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口腔内用片剂及其他片剂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75mg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广州一品红制药有限公司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二选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2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克林霉素棕榈酸酯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口腔内用片剂及其他片剂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150mg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广州一品红制药有限公司</w:t>
            </w:r>
          </w:p>
        </w:tc>
        <w:tc>
          <w:tcPr>
            <w:tcW w:w="1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3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阿莫西林克拉维酸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口服常释剂型1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375mg(250mg:125mg)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鲁南贝特制药有限公司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二选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4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阿莫西林克拉维酸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注射用粉针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1.2g(1g:200mg)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鲁南贝特制药有限公司</w:t>
            </w:r>
          </w:p>
        </w:tc>
        <w:tc>
          <w:tcPr>
            <w:tcW w:w="1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他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啶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注射用粉针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成都倍特药业有限公司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6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孢呋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辛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注射用粉针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1.5g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意大利依赛特大药厂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二选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孢呋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辛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注射用粉针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750mg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意大利依赛特大药厂</w:t>
            </w:r>
          </w:p>
        </w:tc>
        <w:tc>
          <w:tcPr>
            <w:tcW w:w="1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8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氟康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唑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注射用水针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200mg 100ml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FAREVA AMBOISE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9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莫西沙星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注射用水针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400mg 250ml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拜耳医药保健有限公司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孢呋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辛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注射用粉针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1.5g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深圳立健药业有限公司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二选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一</w:t>
            </w:r>
            <w:proofErr w:type="gramEnd"/>
          </w:p>
        </w:tc>
      </w:tr>
      <w:tr w:rsidR="00134874">
        <w:trPr>
          <w:trHeight w:val="28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11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孢呋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辛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注射用粉针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750mg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252E5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深圳立健药业有限公司</w:t>
            </w:r>
          </w:p>
        </w:tc>
        <w:tc>
          <w:tcPr>
            <w:tcW w:w="1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874" w:rsidRDefault="0013487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lang w:bidi="ar"/>
              </w:rPr>
            </w:pPr>
          </w:p>
        </w:tc>
      </w:tr>
    </w:tbl>
    <w:p w:rsidR="00134874" w:rsidRDefault="00134874">
      <w:pPr>
        <w:spacing w:line="592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1348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71EE05"/>
    <w:multiLevelType w:val="singleLevel"/>
    <w:tmpl w:val="5E71EE05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D64BA"/>
    <w:rsid w:val="00134874"/>
    <w:rsid w:val="00172A27"/>
    <w:rsid w:val="00250FD7"/>
    <w:rsid w:val="00252E51"/>
    <w:rsid w:val="002973C9"/>
    <w:rsid w:val="002B17E3"/>
    <w:rsid w:val="002B64B1"/>
    <w:rsid w:val="00413BD2"/>
    <w:rsid w:val="004F45B3"/>
    <w:rsid w:val="005F668D"/>
    <w:rsid w:val="006D1A88"/>
    <w:rsid w:val="007433C9"/>
    <w:rsid w:val="00964A06"/>
    <w:rsid w:val="00A42374"/>
    <w:rsid w:val="00AF157E"/>
    <w:rsid w:val="00B027D3"/>
    <w:rsid w:val="00CE4DC3"/>
    <w:rsid w:val="00CF77E4"/>
    <w:rsid w:val="00D0655F"/>
    <w:rsid w:val="00F65851"/>
    <w:rsid w:val="0BA93811"/>
    <w:rsid w:val="53877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pPr>
      <w:autoSpaceDE w:val="0"/>
      <w:autoSpaceDN w:val="0"/>
      <w:ind w:left="189"/>
      <w:jc w:val="left"/>
    </w:pPr>
    <w:rPr>
      <w:rFonts w:ascii="宋体" w:eastAsia="宋体" w:hAnsi="宋体" w:cs="宋体"/>
      <w:kern w:val="0"/>
      <w:sz w:val="32"/>
      <w:szCs w:val="32"/>
      <w:lang w:val="zh-CN" w:bidi="zh-CN"/>
    </w:rPr>
  </w:style>
  <w:style w:type="paragraph" w:styleId="a4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rPr>
      <w:color w:val="3D3C3C"/>
      <w:u w:val="none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">
    <w:name w:val="正文文本 Char"/>
    <w:basedOn w:val="a0"/>
    <w:link w:val="a3"/>
    <w:uiPriority w:val="1"/>
    <w:rPr>
      <w:rFonts w:ascii="宋体" w:eastAsia="宋体" w:hAnsi="宋体" w:cs="宋体"/>
      <w:kern w:val="0"/>
      <w:sz w:val="32"/>
      <w:szCs w:val="32"/>
      <w:lang w:val="zh-CN" w:bidi="zh-CN"/>
    </w:rPr>
  </w:style>
  <w:style w:type="paragraph" w:customStyle="1" w:styleId="Default">
    <w:name w:val="Default"/>
    <w:uiPriority w:val="99"/>
    <w:unhideWhenUsed/>
    <w:pPr>
      <w:widowControl w:val="0"/>
      <w:autoSpaceDE w:val="0"/>
      <w:autoSpaceDN w:val="0"/>
      <w:adjustRightInd w:val="0"/>
    </w:pPr>
    <w:rPr>
      <w:rFonts w:eastAsia="Times New Roman" w:hint="eastAsia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pPr>
      <w:autoSpaceDE w:val="0"/>
      <w:autoSpaceDN w:val="0"/>
      <w:ind w:left="189"/>
      <w:jc w:val="left"/>
    </w:pPr>
    <w:rPr>
      <w:rFonts w:ascii="宋体" w:eastAsia="宋体" w:hAnsi="宋体" w:cs="宋体"/>
      <w:kern w:val="0"/>
      <w:sz w:val="32"/>
      <w:szCs w:val="32"/>
      <w:lang w:val="zh-CN" w:bidi="zh-CN"/>
    </w:rPr>
  </w:style>
  <w:style w:type="paragraph" w:styleId="a4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rPr>
      <w:color w:val="3D3C3C"/>
      <w:u w:val="none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">
    <w:name w:val="正文文本 Char"/>
    <w:basedOn w:val="a0"/>
    <w:link w:val="a3"/>
    <w:uiPriority w:val="1"/>
    <w:rPr>
      <w:rFonts w:ascii="宋体" w:eastAsia="宋体" w:hAnsi="宋体" w:cs="宋体"/>
      <w:kern w:val="0"/>
      <w:sz w:val="32"/>
      <w:szCs w:val="32"/>
      <w:lang w:val="zh-CN" w:bidi="zh-CN"/>
    </w:rPr>
  </w:style>
  <w:style w:type="paragraph" w:customStyle="1" w:styleId="Default">
    <w:name w:val="Default"/>
    <w:uiPriority w:val="99"/>
    <w:unhideWhenUsed/>
    <w:pPr>
      <w:widowControl w:val="0"/>
      <w:autoSpaceDE w:val="0"/>
      <w:autoSpaceDN w:val="0"/>
      <w:adjustRightInd w:val="0"/>
    </w:pPr>
    <w:rPr>
      <w:rFonts w:eastAsia="Times New Roman" w:hint="eastAsia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771C587-EDD9-405A-B7E6-3AF0A6FC8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520</Characters>
  <Application>Microsoft Office Word</Application>
  <DocSecurity>0</DocSecurity>
  <Lines>4</Lines>
  <Paragraphs>1</Paragraphs>
  <ScaleCrop>false</ScaleCrop>
  <Company>Microsoft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王朝晖 </dc:creator>
  <cp:lastModifiedBy>王朝晖 </cp:lastModifiedBy>
  <cp:revision>3</cp:revision>
  <cp:lastPrinted>2020-03-19T01:49:00Z</cp:lastPrinted>
  <dcterms:created xsi:type="dcterms:W3CDTF">2020-03-19T02:59:00Z</dcterms:created>
  <dcterms:modified xsi:type="dcterms:W3CDTF">2020-03-19T03:00:00Z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